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6FBCBED6"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7C26CA">
              <w:rPr>
                <w:noProof/>
                <w:webHidden/>
                <w:sz w:val="18"/>
                <w:szCs w:val="18"/>
              </w:rPr>
              <w:t>1</w:t>
            </w:r>
            <w:r w:rsidR="0017245A" w:rsidRPr="00DA22E5">
              <w:rPr>
                <w:noProof/>
                <w:webHidden/>
                <w:sz w:val="18"/>
                <w:szCs w:val="18"/>
              </w:rPr>
              <w:fldChar w:fldCharType="end"/>
            </w:r>
          </w:hyperlink>
        </w:p>
        <w:p w14:paraId="05F1B558" w14:textId="7ED5A485" w:rsidR="0017245A" w:rsidRPr="00DA22E5" w:rsidRDefault="007C26CA">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7</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6F94D271" w:rsidR="00DE4386" w:rsidRPr="00986368" w:rsidRDefault="00A13B92" w:rsidP="00DE4386">
      <w:pPr>
        <w:jc w:val="center"/>
        <w:rPr>
          <w:rFonts w:ascii="Calibri" w:hAnsi="Calibri"/>
        </w:rPr>
      </w:pPr>
      <w:r>
        <w:rPr>
          <w:rFonts w:ascii="Calibri" w:hAnsi="Calibri"/>
          <w:b/>
          <w:bCs/>
          <w:color w:val="000066"/>
          <w:sz w:val="28"/>
          <w:szCs w:val="28"/>
        </w:rPr>
        <w:t>1</w:t>
      </w:r>
      <w:r w:rsidR="008344E0">
        <w:rPr>
          <w:rFonts w:ascii="Calibri" w:hAnsi="Calibri"/>
          <w:b/>
          <w:bCs/>
          <w:color w:val="000066"/>
          <w:sz w:val="28"/>
          <w:szCs w:val="28"/>
        </w:rPr>
        <w:t>5</w:t>
      </w:r>
      <w:r w:rsidR="003D48F7">
        <w:rPr>
          <w:rFonts w:ascii="Calibri" w:hAnsi="Calibri"/>
          <w:b/>
          <w:bCs/>
          <w:color w:val="000066"/>
          <w:sz w:val="28"/>
          <w:szCs w:val="28"/>
        </w:rPr>
        <w:t>1</w:t>
      </w:r>
      <w:r w:rsidR="006D18DF">
        <w:rPr>
          <w:rFonts w:ascii="Calibri" w:hAnsi="Calibri"/>
          <w:b/>
          <w:bCs/>
          <w:color w:val="000066"/>
          <w:sz w:val="28"/>
          <w:szCs w:val="28"/>
        </w:rPr>
        <w:t xml:space="preserve"> </w:t>
      </w:r>
      <w:r w:rsidR="00DE4386" w:rsidRPr="00986368">
        <w:rPr>
          <w:rFonts w:ascii="Calibri" w:hAnsi="Calibri"/>
          <w:b/>
          <w:bCs/>
          <w:color w:val="000066"/>
          <w:sz w:val="28"/>
          <w:szCs w:val="28"/>
        </w:rPr>
        <w:t>NOLU SÖZLEŞME</w:t>
      </w:r>
    </w:p>
    <w:p w14:paraId="45B10C3C" w14:textId="77777777" w:rsidR="00894C3E" w:rsidRPr="00B135B0" w:rsidRDefault="00894C3E" w:rsidP="00894C3E">
      <w:pPr>
        <w:jc w:val="center"/>
        <w:rPr>
          <w:rFonts w:ascii="Calibri" w:hAnsi="Calibri"/>
        </w:rPr>
      </w:pPr>
      <w:r w:rsidRPr="00B135B0">
        <w:rPr>
          <w:rFonts w:ascii="Calibri" w:hAnsi="Calibri"/>
          <w:b/>
          <w:bCs/>
          <w:color w:val="000066"/>
          <w:sz w:val="28"/>
          <w:szCs w:val="28"/>
        </w:rPr>
        <w:t>KAMU HİZMETİNDE ÖRGÜTLENME HAKKININ KORUNMASI VE İSTİHDAM KOŞULLARININ BELİRLENMESİ YÖNTEMLERİNE İLİŞKİN SÖZLEŞME</w:t>
      </w:r>
    </w:p>
    <w:p w14:paraId="4D4C8AC6" w14:textId="77777777" w:rsidR="00F431D5" w:rsidRPr="006D18DF" w:rsidRDefault="00F431D5" w:rsidP="006D18DF">
      <w:pPr>
        <w:pStyle w:val="GvdeMetni"/>
        <w:spacing w:before="0" w:beforeAutospacing="0" w:after="0" w:afterAutospacing="0"/>
        <w:jc w:val="center"/>
        <w:rPr>
          <w:rFonts w:ascii="Arial" w:hAnsi="Arial" w:cs="Arial"/>
        </w:rPr>
      </w:pPr>
    </w:p>
    <w:p w14:paraId="611429F1" w14:textId="0093D5B3" w:rsidR="00A13B92" w:rsidRPr="00CF1E52" w:rsidRDefault="00EE64FA" w:rsidP="00894C3E">
      <w:pPr>
        <w:jc w:val="center"/>
        <w:rPr>
          <w:rFonts w:ascii="Calibri" w:hAnsi="Calibri"/>
        </w:rPr>
      </w:pPr>
      <w:r w:rsidRPr="00EE64FA">
        <w:rPr>
          <w:rFonts w:ascii="Calibri" w:hAnsi="Calibri"/>
          <w:color w:val="000066"/>
          <w:sz w:val="20"/>
          <w:szCs w:val="20"/>
        </w:rPr>
        <w:t>10</w:t>
      </w:r>
      <w:r w:rsidR="00D93035">
        <w:rPr>
          <w:rFonts w:ascii="Calibri" w:hAnsi="Calibri"/>
          <w:color w:val="000066"/>
          <w:sz w:val="20"/>
          <w:szCs w:val="20"/>
        </w:rPr>
        <w:t>B</w:t>
      </w:r>
      <w:r w:rsidRPr="00EE64FA">
        <w:rPr>
          <w:rFonts w:ascii="Calibri" w:hAnsi="Calibri"/>
          <w:color w:val="000066"/>
          <w:sz w:val="20"/>
          <w:szCs w:val="20"/>
        </w:rPr>
        <w:t>---</w:t>
      </w:r>
      <w:r>
        <w:rPr>
          <w:rFonts w:ascii="Calibri" w:hAnsi="Calibri"/>
          <w:color w:val="000066"/>
          <w:sz w:val="20"/>
          <w:szCs w:val="20"/>
        </w:rPr>
        <w:t>ILO</w:t>
      </w:r>
      <w:r w:rsidRPr="00EE64FA">
        <w:rPr>
          <w:rFonts w:ascii="Calibri" w:hAnsi="Calibri"/>
          <w:color w:val="000066"/>
          <w:sz w:val="20"/>
          <w:szCs w:val="20"/>
        </w:rPr>
        <w:t xml:space="preserve">- </w:t>
      </w:r>
      <w:r w:rsidR="008344E0">
        <w:rPr>
          <w:rFonts w:ascii="Calibri" w:hAnsi="Calibri"/>
          <w:color w:val="000066"/>
          <w:sz w:val="20"/>
          <w:szCs w:val="20"/>
        </w:rPr>
        <w:t>15</w:t>
      </w:r>
      <w:r w:rsidR="00894C3E">
        <w:rPr>
          <w:rFonts w:ascii="Calibri" w:hAnsi="Calibri"/>
          <w:color w:val="000066"/>
          <w:sz w:val="20"/>
          <w:szCs w:val="20"/>
        </w:rPr>
        <w:t>1</w:t>
      </w:r>
      <w:r w:rsidR="00682650" w:rsidRPr="00EE64FA">
        <w:rPr>
          <w:rFonts w:ascii="Calibri" w:hAnsi="Calibri"/>
          <w:b/>
          <w:bCs/>
          <w:color w:val="000066"/>
          <w:sz w:val="20"/>
          <w:szCs w:val="20"/>
        </w:rPr>
        <w:t xml:space="preserve"> </w:t>
      </w:r>
      <w:r w:rsidR="00894C3E">
        <w:rPr>
          <w:rFonts w:ascii="Calibri" w:hAnsi="Calibri"/>
          <w:color w:val="000066"/>
          <w:sz w:val="20"/>
          <w:szCs w:val="20"/>
        </w:rPr>
        <w:t>K</w:t>
      </w:r>
      <w:r w:rsidR="00894C3E" w:rsidRPr="00894C3E">
        <w:rPr>
          <w:rFonts w:ascii="Calibri" w:hAnsi="Calibri"/>
          <w:color w:val="000066"/>
          <w:sz w:val="20"/>
          <w:szCs w:val="20"/>
        </w:rPr>
        <w:t xml:space="preserve">amu hizmetinde örgütlenme </w:t>
      </w:r>
    </w:p>
    <w:p w14:paraId="2DB27D34" w14:textId="5D99EC46" w:rsidR="00EE64FA" w:rsidRDefault="00EE64FA" w:rsidP="00EE64FA">
      <w:pPr>
        <w:jc w:val="center"/>
        <w:rPr>
          <w:rFonts w:ascii="Calibri" w:hAnsi="Calibri"/>
          <w:color w:val="000066"/>
          <w:sz w:val="20"/>
          <w:szCs w:val="20"/>
        </w:rPr>
      </w:pPr>
    </w:p>
    <w:p w14:paraId="06BBE78C" w14:textId="77777777" w:rsidR="003D48F7" w:rsidRPr="00B135B0" w:rsidRDefault="003D48F7" w:rsidP="003D48F7">
      <w:pPr>
        <w:jc w:val="center"/>
        <w:rPr>
          <w:rFonts w:ascii="Calibri" w:hAnsi="Calibri"/>
        </w:rPr>
      </w:pPr>
      <w:r w:rsidRPr="00B135B0">
        <w:rPr>
          <w:rFonts w:ascii="Calibri" w:hAnsi="Calibri" w:cs="Tahoma"/>
          <w:b/>
          <w:bCs/>
          <w:color w:val="000066"/>
          <w:sz w:val="28"/>
          <w:szCs w:val="28"/>
        </w:rPr>
        <w:t>151</w:t>
      </w:r>
      <w:r w:rsidRPr="00B135B0">
        <w:rPr>
          <w:rFonts w:ascii="Calibri" w:hAnsi="Calibri"/>
          <w:b/>
          <w:bCs/>
          <w:color w:val="000066"/>
          <w:sz w:val="28"/>
          <w:szCs w:val="28"/>
        </w:rPr>
        <w:t xml:space="preserve"> NOLU SÖZLEŞME </w:t>
      </w:r>
    </w:p>
    <w:p w14:paraId="71AE8C4B" w14:textId="77777777" w:rsidR="003D48F7" w:rsidRPr="00B135B0" w:rsidRDefault="003D48F7" w:rsidP="003D48F7">
      <w:pPr>
        <w:jc w:val="center"/>
        <w:rPr>
          <w:rFonts w:ascii="Calibri" w:hAnsi="Calibri"/>
        </w:rPr>
      </w:pPr>
      <w:r w:rsidRPr="00B135B0">
        <w:rPr>
          <w:rFonts w:ascii="Calibri" w:hAnsi="Calibri"/>
          <w:b/>
          <w:bCs/>
          <w:color w:val="000066"/>
          <w:sz w:val="20"/>
          <w:szCs w:val="20"/>
        </w:rPr>
        <w:t> </w:t>
      </w:r>
    </w:p>
    <w:p w14:paraId="5049206B" w14:textId="77777777" w:rsidR="003D48F7" w:rsidRPr="00B135B0" w:rsidRDefault="003D48F7" w:rsidP="003D48F7">
      <w:pPr>
        <w:jc w:val="center"/>
        <w:rPr>
          <w:rFonts w:ascii="Calibri" w:hAnsi="Calibri"/>
        </w:rPr>
      </w:pPr>
      <w:r w:rsidRPr="00B135B0">
        <w:rPr>
          <w:rFonts w:ascii="Calibri" w:hAnsi="Calibri"/>
          <w:b/>
          <w:bCs/>
          <w:color w:val="000066"/>
          <w:sz w:val="28"/>
          <w:szCs w:val="28"/>
        </w:rPr>
        <w:t>KAMU HİZMETİNDE ÖRGÜTLENME HAKKININ KORUNMASI VE İSTİHDAM KOŞULLARININ BELİRLENMESİ YÖNTEMLERİNE İLİŞKİN SÖZLEŞME</w:t>
      </w:r>
    </w:p>
    <w:p w14:paraId="206D766D" w14:textId="77777777" w:rsidR="003D48F7" w:rsidRPr="00B135B0" w:rsidRDefault="003D48F7" w:rsidP="003D48F7">
      <w:pPr>
        <w:jc w:val="both"/>
        <w:rPr>
          <w:rFonts w:ascii="Calibri" w:hAnsi="Calibri"/>
        </w:rPr>
      </w:pPr>
      <w:r w:rsidRPr="00B135B0">
        <w:rPr>
          <w:rFonts w:ascii="Calibri" w:hAnsi="Calibri" w:cs="Tahoma"/>
          <w:b/>
          <w:bCs/>
          <w:color w:val="000066"/>
          <w:sz w:val="32"/>
          <w:szCs w:val="32"/>
        </w:rPr>
        <w:t> </w:t>
      </w:r>
    </w:p>
    <w:p w14:paraId="2264E700" w14:textId="77777777" w:rsidR="003D48F7" w:rsidRPr="00B135B0" w:rsidRDefault="003D48F7" w:rsidP="003D48F7">
      <w:pPr>
        <w:jc w:val="both"/>
        <w:rPr>
          <w:rFonts w:ascii="Calibri" w:hAnsi="Calibri"/>
        </w:rPr>
      </w:pPr>
      <w:r w:rsidRPr="00B135B0">
        <w:rPr>
          <w:rFonts w:ascii="Calibri" w:hAnsi="Calibri"/>
          <w:b/>
          <w:bCs/>
          <w:color w:val="000000"/>
        </w:rPr>
        <w:t>ILO Kabul Tarihi:</w:t>
      </w:r>
      <w:r w:rsidRPr="00B135B0">
        <w:rPr>
          <w:rFonts w:ascii="Calibri" w:hAnsi="Calibri"/>
          <w:color w:val="000000"/>
        </w:rPr>
        <w:t xml:space="preserve"> 7 Haziran 1978</w:t>
      </w:r>
    </w:p>
    <w:p w14:paraId="13FEB5B5" w14:textId="77777777" w:rsidR="003D48F7" w:rsidRPr="00B135B0" w:rsidRDefault="003D48F7" w:rsidP="003D48F7">
      <w:pPr>
        <w:jc w:val="both"/>
        <w:rPr>
          <w:rFonts w:ascii="Calibri" w:hAnsi="Calibri"/>
        </w:rPr>
      </w:pPr>
      <w:r w:rsidRPr="00B135B0">
        <w:rPr>
          <w:rFonts w:ascii="Calibri" w:hAnsi="Calibri"/>
          <w:b/>
          <w:bCs/>
          <w:color w:val="000000"/>
        </w:rPr>
        <w:t>Kanun Tarih ve Sayısı:</w:t>
      </w:r>
      <w:r w:rsidRPr="00B135B0">
        <w:rPr>
          <w:rFonts w:ascii="Calibri" w:hAnsi="Calibri"/>
          <w:color w:val="000000"/>
        </w:rPr>
        <w:t xml:space="preserve"> 25 Kasım 1992 / 3848 </w:t>
      </w:r>
    </w:p>
    <w:p w14:paraId="2D8D97E7" w14:textId="77777777" w:rsidR="003D48F7" w:rsidRPr="00B135B0" w:rsidRDefault="003D48F7" w:rsidP="003D48F7">
      <w:pPr>
        <w:jc w:val="both"/>
        <w:rPr>
          <w:rFonts w:ascii="Calibri" w:hAnsi="Calibri"/>
        </w:rPr>
      </w:pPr>
      <w:r w:rsidRPr="00B135B0">
        <w:rPr>
          <w:rFonts w:ascii="Calibri" w:hAnsi="Calibri"/>
          <w:b/>
          <w:bCs/>
          <w:color w:val="000000"/>
        </w:rPr>
        <w:t>Resmi Gazete Yayım Tarihi ve Sayısı:</w:t>
      </w:r>
      <w:r w:rsidRPr="00B135B0">
        <w:rPr>
          <w:rFonts w:ascii="Calibri" w:hAnsi="Calibri"/>
          <w:color w:val="000000"/>
        </w:rPr>
        <w:t xml:space="preserve"> 11 Aralık 1992 / 21432-Mükerrer </w:t>
      </w:r>
    </w:p>
    <w:p w14:paraId="2C0946C5" w14:textId="77777777" w:rsidR="003D48F7" w:rsidRPr="00B135B0" w:rsidRDefault="003D48F7" w:rsidP="003D48F7">
      <w:pPr>
        <w:jc w:val="both"/>
        <w:rPr>
          <w:rFonts w:ascii="Calibri" w:hAnsi="Calibri"/>
        </w:rPr>
      </w:pPr>
      <w:r w:rsidRPr="00B135B0">
        <w:rPr>
          <w:rFonts w:ascii="Calibri" w:hAnsi="Calibri"/>
          <w:b/>
          <w:bCs/>
          <w:color w:val="000000"/>
        </w:rPr>
        <w:t>Bakanlar Kurulu Kararı Tarih ve Sayısı:</w:t>
      </w:r>
      <w:r w:rsidRPr="00B135B0">
        <w:rPr>
          <w:rFonts w:ascii="Calibri" w:hAnsi="Calibri"/>
          <w:color w:val="000000"/>
        </w:rPr>
        <w:t xml:space="preserve"> 8 Ocak 1993 / 93-3967</w:t>
      </w:r>
    </w:p>
    <w:p w14:paraId="7AECC2D6" w14:textId="77777777" w:rsidR="003D48F7" w:rsidRPr="00B135B0" w:rsidRDefault="003D48F7" w:rsidP="003D48F7">
      <w:pPr>
        <w:jc w:val="both"/>
        <w:rPr>
          <w:rFonts w:ascii="Calibri" w:hAnsi="Calibri"/>
        </w:rPr>
      </w:pPr>
      <w:r w:rsidRPr="00B135B0">
        <w:rPr>
          <w:rFonts w:ascii="Calibri" w:hAnsi="Calibri"/>
          <w:b/>
          <w:bCs/>
          <w:color w:val="000000"/>
        </w:rPr>
        <w:t xml:space="preserve">Resmi Gazete Yayım Tarihi ve Sayısı: </w:t>
      </w:r>
      <w:r w:rsidRPr="00B135B0">
        <w:rPr>
          <w:rFonts w:ascii="Calibri" w:hAnsi="Calibri"/>
          <w:color w:val="000000"/>
        </w:rPr>
        <w:t xml:space="preserve">25 Şubat 1993 / 21507 </w:t>
      </w:r>
    </w:p>
    <w:p w14:paraId="67FB92B0" w14:textId="77777777" w:rsidR="003D48F7" w:rsidRPr="00B135B0" w:rsidRDefault="003D48F7" w:rsidP="003D48F7">
      <w:pPr>
        <w:jc w:val="both"/>
        <w:rPr>
          <w:rFonts w:ascii="Calibri" w:hAnsi="Calibri"/>
        </w:rPr>
      </w:pPr>
      <w:r w:rsidRPr="00B135B0">
        <w:rPr>
          <w:rFonts w:ascii="Calibri" w:hAnsi="Calibri"/>
          <w:color w:val="000000"/>
        </w:rPr>
        <w:t> </w:t>
      </w:r>
    </w:p>
    <w:p w14:paraId="39374906" w14:textId="77777777" w:rsidR="003D48F7" w:rsidRPr="00B135B0" w:rsidRDefault="003D48F7" w:rsidP="003D48F7">
      <w:pPr>
        <w:jc w:val="both"/>
        <w:rPr>
          <w:rFonts w:ascii="Calibri" w:hAnsi="Calibri"/>
        </w:rPr>
      </w:pPr>
      <w:r w:rsidRPr="00B135B0">
        <w:rPr>
          <w:rFonts w:ascii="Calibri" w:hAnsi="Calibri"/>
          <w:color w:val="000000"/>
        </w:rPr>
        <w:t xml:space="preserve">Uluslararası Çalışma Örgütü Yönetim Kurulu tarafından Cenevre’de toplantıya çağrılan ve 7 Haziran 1978 tarihinde toplanan Uluslararası Çalışma Örgütü Genel Konferansı 64’üncü oturumunda, </w:t>
      </w:r>
    </w:p>
    <w:p w14:paraId="18F931EA" w14:textId="77777777" w:rsidR="003D48F7" w:rsidRPr="00B135B0" w:rsidRDefault="003D48F7" w:rsidP="003D48F7">
      <w:pPr>
        <w:jc w:val="both"/>
        <w:rPr>
          <w:rFonts w:ascii="Calibri" w:hAnsi="Calibri"/>
        </w:rPr>
      </w:pPr>
      <w:r w:rsidRPr="00B135B0">
        <w:rPr>
          <w:rFonts w:ascii="Calibri" w:hAnsi="Calibri"/>
          <w:color w:val="000000"/>
        </w:rPr>
        <w:t> </w:t>
      </w:r>
    </w:p>
    <w:p w14:paraId="2AFCA378" w14:textId="77777777" w:rsidR="003D48F7" w:rsidRPr="00B135B0" w:rsidRDefault="003D48F7" w:rsidP="003D48F7">
      <w:pPr>
        <w:jc w:val="both"/>
        <w:rPr>
          <w:rFonts w:ascii="Calibri" w:hAnsi="Calibri"/>
        </w:rPr>
      </w:pPr>
      <w:r w:rsidRPr="00B135B0">
        <w:rPr>
          <w:rFonts w:ascii="Calibri" w:hAnsi="Calibri"/>
          <w:color w:val="000000"/>
        </w:rPr>
        <w:t xml:space="preserve">1948 tarihli Sendika Özgürlüğü ve Sendika Hakkının Korunması Hakkında Sözleşmenin 1949 tarihli Örgütlenme ve Toplu Pazarlık Hakkına İlişkin Sözleşme’nin ve 1971 tarihli İşçi Temsilcileri Hakkında Tavsiyenin hükümlerini not ederek, </w:t>
      </w:r>
    </w:p>
    <w:p w14:paraId="3917F4AE" w14:textId="77777777" w:rsidR="003D48F7" w:rsidRPr="00B135B0" w:rsidRDefault="003D48F7" w:rsidP="003D48F7">
      <w:pPr>
        <w:jc w:val="both"/>
        <w:rPr>
          <w:rFonts w:ascii="Calibri" w:hAnsi="Calibri"/>
        </w:rPr>
      </w:pPr>
      <w:r w:rsidRPr="00B135B0">
        <w:rPr>
          <w:rFonts w:ascii="Calibri" w:hAnsi="Calibri"/>
          <w:color w:val="000000"/>
        </w:rPr>
        <w:t> </w:t>
      </w:r>
    </w:p>
    <w:p w14:paraId="671298FE" w14:textId="77777777" w:rsidR="003D48F7" w:rsidRPr="00B135B0" w:rsidRDefault="003D48F7" w:rsidP="003D48F7">
      <w:pPr>
        <w:jc w:val="both"/>
        <w:rPr>
          <w:rFonts w:ascii="Calibri" w:hAnsi="Calibri"/>
        </w:rPr>
      </w:pPr>
      <w:r w:rsidRPr="00B135B0">
        <w:rPr>
          <w:rFonts w:ascii="Calibri" w:hAnsi="Calibri"/>
          <w:color w:val="000000"/>
        </w:rPr>
        <w:lastRenderedPageBreak/>
        <w:t xml:space="preserve">1949 tarihli Örgütlenme ve Toplu Pazarlık Hakkına İlişkin Sözleşme’nin bazı kamu görevlisi kategorilerini kapsamadığını ve 1971 tarihli İşçi Temsilcileri Hakkında Sözleşmenin ve Tavsiye kararının işletmedeki işçi temsilcilerine uygulandığını göz önüne alarak, </w:t>
      </w:r>
    </w:p>
    <w:p w14:paraId="4F8423AF" w14:textId="77777777" w:rsidR="003D48F7" w:rsidRPr="00B135B0" w:rsidRDefault="003D48F7" w:rsidP="003D48F7">
      <w:pPr>
        <w:jc w:val="both"/>
        <w:rPr>
          <w:rFonts w:ascii="Calibri" w:hAnsi="Calibri"/>
        </w:rPr>
      </w:pPr>
      <w:r w:rsidRPr="00B135B0">
        <w:rPr>
          <w:rFonts w:ascii="Calibri" w:hAnsi="Calibri"/>
          <w:color w:val="000000"/>
        </w:rPr>
        <w:t> </w:t>
      </w:r>
    </w:p>
    <w:p w14:paraId="1B59E17E" w14:textId="77777777" w:rsidR="003D48F7" w:rsidRPr="00B135B0" w:rsidRDefault="003D48F7" w:rsidP="003D48F7">
      <w:pPr>
        <w:jc w:val="both"/>
        <w:rPr>
          <w:rFonts w:ascii="Calibri" w:hAnsi="Calibri"/>
        </w:rPr>
      </w:pPr>
      <w:r w:rsidRPr="00B135B0">
        <w:rPr>
          <w:rFonts w:ascii="Calibri" w:hAnsi="Calibri"/>
          <w:color w:val="000000"/>
        </w:rPr>
        <w:t xml:space="preserve">Bir çok ülkede kamu hizmeti faaliyetlerinin kapsamının önemli ölçüde genişlediğini ve kamu mercileriyle kamu görevlilerinin örgütleri arasında sağlam çalışma ilişkilerinin gerekliliğini not ederek, </w:t>
      </w:r>
    </w:p>
    <w:p w14:paraId="622C6E58" w14:textId="77777777" w:rsidR="003D48F7" w:rsidRPr="00B135B0" w:rsidRDefault="003D48F7" w:rsidP="003D48F7">
      <w:pPr>
        <w:jc w:val="both"/>
        <w:rPr>
          <w:rFonts w:ascii="Calibri" w:hAnsi="Calibri"/>
        </w:rPr>
      </w:pPr>
      <w:r w:rsidRPr="00B135B0">
        <w:rPr>
          <w:rFonts w:ascii="Calibri" w:hAnsi="Calibri"/>
          <w:color w:val="000000"/>
        </w:rPr>
        <w:t> </w:t>
      </w:r>
    </w:p>
    <w:p w14:paraId="5D92226C" w14:textId="77777777" w:rsidR="003D48F7" w:rsidRPr="00B135B0" w:rsidRDefault="003D48F7" w:rsidP="003D48F7">
      <w:pPr>
        <w:jc w:val="both"/>
        <w:rPr>
          <w:rFonts w:ascii="Calibri" w:hAnsi="Calibri"/>
        </w:rPr>
      </w:pPr>
      <w:r w:rsidRPr="00B135B0">
        <w:rPr>
          <w:rFonts w:ascii="Calibri" w:hAnsi="Calibri"/>
          <w:color w:val="000000"/>
        </w:rPr>
        <w:t xml:space="preserve">Üye devletlerin siyasi, sosyal ve ekonomik sistemlerin büyük ölçüde çeşitliliğini ve uygulamadaki farklılıkları (örneğin, merkezi ve yerel makamlarından her birinin karşılıklı görevleri, federal, eyalet ve taşra makamlarının görevleri, Devlet işletmelerinin ve özerk veya yarı özerk çeşitli tipte kamu kuruluşlarının görevleri ve çalışma ilişkilerinin mahiyeti ile ilgili olarak) göz önünde tutarak, </w:t>
      </w:r>
    </w:p>
    <w:p w14:paraId="4A3F7E1F" w14:textId="77777777" w:rsidR="003D48F7" w:rsidRPr="00B135B0" w:rsidRDefault="003D48F7" w:rsidP="003D48F7">
      <w:pPr>
        <w:jc w:val="both"/>
        <w:rPr>
          <w:rFonts w:ascii="Calibri" w:hAnsi="Calibri"/>
        </w:rPr>
      </w:pPr>
      <w:r w:rsidRPr="00B135B0">
        <w:rPr>
          <w:rFonts w:ascii="Calibri" w:hAnsi="Calibri"/>
          <w:color w:val="000000"/>
        </w:rPr>
        <w:t> </w:t>
      </w:r>
    </w:p>
    <w:p w14:paraId="00D652E4" w14:textId="77777777" w:rsidR="003D48F7" w:rsidRPr="00B135B0" w:rsidRDefault="003D48F7" w:rsidP="003D48F7">
      <w:pPr>
        <w:jc w:val="both"/>
        <w:rPr>
          <w:rFonts w:ascii="Calibri" w:hAnsi="Calibri"/>
        </w:rPr>
      </w:pPr>
      <w:r w:rsidRPr="00B135B0">
        <w:rPr>
          <w:rFonts w:ascii="Calibri" w:hAnsi="Calibri"/>
          <w:color w:val="000000"/>
        </w:rPr>
        <w:t xml:space="preserve">Uluslararası bir belgenin uygulama alanının belirlenmesinde ve bu belgeyle ilgili tanımların kabulünde bir çok ülkede kamu sektöründeki çalışmayla özel sektördeki çalışma arasında mevcut farklılıklar nedeniyle ortaya çıkan özel sorunları, 1949 tarihli Örgütlenme Hakkı ve Toplu Pazarlık Hakkına İlişkin Sözleşme’nin ilgili hükümlerinin kamu görevlilerine uygulanması konusunda ortaya çıkan yorum güçlüklerini ve Uluslararası Çalışma Örgütü’nün kontrol organlarının bazı hükümetlerin bu hükümleri kamu görevlilerinin büyük bir kısmını bu sözleşmenin uygulama alanının dışında bırakacak biçimde uyguladıklarını bir çok defa müşahede etmiş olduklarını göz önüne alarak, </w:t>
      </w:r>
    </w:p>
    <w:p w14:paraId="3936B052" w14:textId="77777777" w:rsidR="003D48F7" w:rsidRPr="00B135B0" w:rsidRDefault="003D48F7" w:rsidP="003D48F7">
      <w:pPr>
        <w:jc w:val="both"/>
        <w:rPr>
          <w:rFonts w:ascii="Calibri" w:hAnsi="Calibri"/>
        </w:rPr>
      </w:pPr>
      <w:r w:rsidRPr="00B135B0">
        <w:rPr>
          <w:rFonts w:ascii="Calibri" w:hAnsi="Calibri"/>
          <w:color w:val="000000"/>
        </w:rPr>
        <w:t> </w:t>
      </w:r>
    </w:p>
    <w:p w14:paraId="02171C2D" w14:textId="77777777" w:rsidR="003D48F7" w:rsidRPr="00B135B0" w:rsidRDefault="003D48F7" w:rsidP="003D48F7">
      <w:pPr>
        <w:jc w:val="both"/>
        <w:rPr>
          <w:rFonts w:ascii="Calibri" w:hAnsi="Calibri"/>
        </w:rPr>
      </w:pPr>
      <w:r w:rsidRPr="00B135B0">
        <w:rPr>
          <w:rFonts w:ascii="Calibri" w:hAnsi="Calibri"/>
          <w:color w:val="000000"/>
        </w:rPr>
        <w:t xml:space="preserve">Oturum gündeminin 5 inci maddesini oluşturan “Kamu Hizmetinde Örgütlenme Özgürlüğüne ve Kamu Kesiminde İstihdam Koşullarını Belirleme Usulüne İlişkin “çeşitli bazı önerilerin kabulüne karar verdikten sonra, </w:t>
      </w:r>
    </w:p>
    <w:p w14:paraId="4BA095E1" w14:textId="77777777" w:rsidR="003D48F7" w:rsidRPr="00B135B0" w:rsidRDefault="003D48F7" w:rsidP="003D48F7">
      <w:pPr>
        <w:jc w:val="both"/>
        <w:rPr>
          <w:rFonts w:ascii="Calibri" w:hAnsi="Calibri"/>
        </w:rPr>
      </w:pPr>
      <w:r w:rsidRPr="00B135B0">
        <w:rPr>
          <w:rFonts w:ascii="Calibri" w:hAnsi="Calibri"/>
          <w:color w:val="000000"/>
        </w:rPr>
        <w:t> </w:t>
      </w:r>
    </w:p>
    <w:p w14:paraId="6AA2C708" w14:textId="77777777" w:rsidR="003D48F7" w:rsidRPr="00B135B0" w:rsidRDefault="003D48F7" w:rsidP="003D48F7">
      <w:pPr>
        <w:jc w:val="both"/>
        <w:rPr>
          <w:rFonts w:ascii="Calibri" w:hAnsi="Calibri"/>
        </w:rPr>
      </w:pPr>
      <w:r w:rsidRPr="00B135B0">
        <w:rPr>
          <w:rFonts w:ascii="Calibri" w:hAnsi="Calibri"/>
          <w:color w:val="000000"/>
        </w:rPr>
        <w:t xml:space="preserve">Bu önerilerin uluslararası bir sözleşme biçimini almasına karar vererek, </w:t>
      </w:r>
    </w:p>
    <w:p w14:paraId="01BA7D23" w14:textId="77777777" w:rsidR="003D48F7" w:rsidRPr="00B135B0" w:rsidRDefault="003D48F7" w:rsidP="003D48F7">
      <w:pPr>
        <w:jc w:val="both"/>
        <w:rPr>
          <w:rFonts w:ascii="Calibri" w:hAnsi="Calibri"/>
        </w:rPr>
      </w:pPr>
      <w:r w:rsidRPr="00B135B0">
        <w:rPr>
          <w:rFonts w:ascii="Calibri" w:hAnsi="Calibri"/>
          <w:color w:val="000000"/>
        </w:rPr>
        <w:t> </w:t>
      </w:r>
    </w:p>
    <w:p w14:paraId="6A5F6B86" w14:textId="77777777" w:rsidR="003D48F7" w:rsidRPr="00B135B0" w:rsidRDefault="003D48F7" w:rsidP="003D48F7">
      <w:pPr>
        <w:jc w:val="both"/>
        <w:rPr>
          <w:rFonts w:ascii="Calibri" w:hAnsi="Calibri"/>
        </w:rPr>
      </w:pPr>
      <w:r w:rsidRPr="00B135B0">
        <w:rPr>
          <w:rFonts w:ascii="Calibri" w:hAnsi="Calibri"/>
          <w:color w:val="000000"/>
        </w:rPr>
        <w:t xml:space="preserve">1978 tarihli “ Kamu Kesiminde Çalışma ilişkileri Sözleşmesi” adını alan aşağıdaki sözleşme’yi bugün 27 Haziran 1978 tarihinde kabul etmiştir. </w:t>
      </w:r>
    </w:p>
    <w:p w14:paraId="69ACDC48" w14:textId="77777777" w:rsidR="003D48F7" w:rsidRPr="00B135B0" w:rsidRDefault="003D48F7" w:rsidP="003D48F7">
      <w:pPr>
        <w:jc w:val="both"/>
        <w:rPr>
          <w:rFonts w:ascii="Calibri" w:hAnsi="Calibri"/>
        </w:rPr>
      </w:pPr>
      <w:r w:rsidRPr="00B135B0">
        <w:rPr>
          <w:rFonts w:ascii="Calibri" w:hAnsi="Calibri"/>
          <w:b/>
          <w:bCs/>
          <w:color w:val="000000"/>
        </w:rPr>
        <w:t> </w:t>
      </w:r>
    </w:p>
    <w:p w14:paraId="278B9684" w14:textId="77777777" w:rsidR="003D48F7" w:rsidRPr="00B135B0" w:rsidRDefault="003D48F7" w:rsidP="003D48F7">
      <w:pPr>
        <w:jc w:val="center"/>
        <w:rPr>
          <w:rFonts w:ascii="Calibri" w:hAnsi="Calibri"/>
        </w:rPr>
      </w:pPr>
      <w:r w:rsidRPr="00B135B0">
        <w:rPr>
          <w:rFonts w:ascii="Calibri" w:hAnsi="Calibri"/>
          <w:b/>
          <w:bCs/>
          <w:color w:val="000000"/>
        </w:rPr>
        <w:t>BÖLÜM I</w:t>
      </w:r>
    </w:p>
    <w:p w14:paraId="311A100F" w14:textId="77777777" w:rsidR="003D48F7" w:rsidRPr="00B135B0" w:rsidRDefault="003D48F7" w:rsidP="003D48F7">
      <w:pPr>
        <w:jc w:val="center"/>
        <w:rPr>
          <w:rFonts w:ascii="Calibri" w:hAnsi="Calibri"/>
        </w:rPr>
      </w:pPr>
      <w:r w:rsidRPr="00B135B0">
        <w:rPr>
          <w:rFonts w:ascii="Calibri" w:hAnsi="Calibri"/>
          <w:b/>
          <w:bCs/>
          <w:color w:val="000000"/>
        </w:rPr>
        <w:t>UYGULAMA ALANI VE TANIMLAR</w:t>
      </w:r>
    </w:p>
    <w:p w14:paraId="4FE6DB93" w14:textId="77777777" w:rsidR="003D48F7" w:rsidRPr="00B135B0" w:rsidRDefault="003D48F7" w:rsidP="003D48F7">
      <w:pPr>
        <w:jc w:val="both"/>
        <w:rPr>
          <w:rFonts w:ascii="Calibri" w:hAnsi="Calibri"/>
        </w:rPr>
      </w:pPr>
      <w:r w:rsidRPr="00B135B0">
        <w:rPr>
          <w:rFonts w:ascii="Calibri" w:hAnsi="Calibri"/>
          <w:b/>
          <w:bCs/>
          <w:color w:val="000000"/>
        </w:rPr>
        <w:t> </w:t>
      </w:r>
    </w:p>
    <w:p w14:paraId="66828538" w14:textId="77777777" w:rsidR="003D48F7" w:rsidRPr="00B135B0" w:rsidRDefault="003D48F7" w:rsidP="003D48F7">
      <w:pPr>
        <w:jc w:val="both"/>
        <w:rPr>
          <w:rFonts w:ascii="Calibri" w:hAnsi="Calibri"/>
        </w:rPr>
      </w:pPr>
      <w:r w:rsidRPr="00B135B0">
        <w:rPr>
          <w:rFonts w:ascii="Calibri" w:hAnsi="Calibri"/>
          <w:b/>
          <w:bCs/>
          <w:color w:val="000000"/>
        </w:rPr>
        <w:t>MADDE 1</w:t>
      </w:r>
    </w:p>
    <w:p w14:paraId="383DA7FC" w14:textId="77777777" w:rsidR="003D48F7" w:rsidRPr="00B135B0" w:rsidRDefault="003D48F7" w:rsidP="003D48F7">
      <w:pPr>
        <w:ind w:left="900" w:hanging="540"/>
        <w:jc w:val="both"/>
        <w:rPr>
          <w:rFonts w:ascii="Calibri" w:hAnsi="Calibri"/>
        </w:rPr>
      </w:pPr>
      <w:r w:rsidRPr="00B135B0">
        <w:rPr>
          <w:rFonts w:ascii="Calibri" w:hAnsi="Calibri"/>
          <w:color w:val="000000"/>
        </w:rPr>
        <w:lastRenderedPageBreak/>
        <w:t>1.</w:t>
      </w:r>
      <w:r w:rsidRPr="00B135B0">
        <w:rPr>
          <w:rFonts w:ascii="Calibri" w:hAnsi="Calibri"/>
          <w:color w:val="000000"/>
          <w:sz w:val="14"/>
          <w:szCs w:val="14"/>
        </w:rPr>
        <w:t xml:space="preserve">          </w:t>
      </w:r>
      <w:r w:rsidRPr="00B135B0">
        <w:rPr>
          <w:rFonts w:ascii="Calibri" w:hAnsi="Calibri"/>
          <w:color w:val="000000"/>
        </w:rPr>
        <w:t>Bu Sözleşme, diğer uluslararası çalışma sözleşmelerinde bu kesime uygulanabilecek daha elverişli hükümler bulunmadığı durumlarda kamu makamlarınca çalıştırılan herkese uygulanır.</w:t>
      </w:r>
    </w:p>
    <w:p w14:paraId="306244F1" w14:textId="77777777" w:rsidR="003D48F7" w:rsidRPr="00B135B0" w:rsidRDefault="003D48F7" w:rsidP="003D48F7">
      <w:pPr>
        <w:ind w:left="900" w:hanging="540"/>
        <w:jc w:val="both"/>
        <w:rPr>
          <w:rFonts w:ascii="Calibri" w:hAnsi="Calibri"/>
        </w:rPr>
      </w:pPr>
      <w:r w:rsidRPr="00B135B0">
        <w:rPr>
          <w:rFonts w:ascii="Calibri" w:hAnsi="Calibri"/>
          <w:color w:val="000000"/>
        </w:rPr>
        <w:t>2.</w:t>
      </w:r>
      <w:r w:rsidRPr="00B135B0">
        <w:rPr>
          <w:rFonts w:ascii="Calibri" w:hAnsi="Calibri"/>
          <w:color w:val="000000"/>
          <w:sz w:val="14"/>
          <w:szCs w:val="14"/>
        </w:rPr>
        <w:t xml:space="preserve">          </w:t>
      </w:r>
      <w:r w:rsidRPr="00B135B0">
        <w:rPr>
          <w:rFonts w:ascii="Calibri" w:hAnsi="Calibri"/>
          <w:color w:val="000000"/>
        </w:rPr>
        <w:t>Bu Sözleşmede öngörülen güvencelerin, görevleri izlenecek politikaları belirleme ve yönetim işleri kabul edilen üst düzey görevlilere veya çok gizli nitelikte görevler ifa edenlere hangi ölçüde uygulanacağı ulusal yasalarla belirlenecektir.</w:t>
      </w:r>
    </w:p>
    <w:p w14:paraId="44FB9596" w14:textId="77777777" w:rsidR="003D48F7" w:rsidRPr="00B135B0" w:rsidRDefault="003D48F7" w:rsidP="003D48F7">
      <w:pPr>
        <w:ind w:left="900" w:hanging="540"/>
        <w:jc w:val="both"/>
        <w:rPr>
          <w:rFonts w:ascii="Calibri" w:hAnsi="Calibri"/>
        </w:rPr>
      </w:pPr>
      <w:r w:rsidRPr="00B135B0">
        <w:rPr>
          <w:rFonts w:ascii="Calibri" w:hAnsi="Calibri"/>
          <w:color w:val="000000"/>
        </w:rPr>
        <w:t>3.</w:t>
      </w:r>
      <w:r w:rsidRPr="00B135B0">
        <w:rPr>
          <w:rFonts w:ascii="Calibri" w:hAnsi="Calibri"/>
          <w:color w:val="000000"/>
          <w:sz w:val="14"/>
          <w:szCs w:val="14"/>
        </w:rPr>
        <w:t xml:space="preserve">          </w:t>
      </w:r>
      <w:r w:rsidRPr="00B135B0">
        <w:rPr>
          <w:rFonts w:ascii="Calibri" w:hAnsi="Calibri"/>
          <w:color w:val="000000"/>
        </w:rPr>
        <w:t>Bu Sözleşme öngörülen güvencelerin silahlı kuvvetlere ve polise ne ölçüde uygulanacağı ulusal yasalarla belirlenecektir.</w:t>
      </w:r>
    </w:p>
    <w:p w14:paraId="02A672A3" w14:textId="77777777" w:rsidR="003D48F7" w:rsidRPr="00B135B0" w:rsidRDefault="003D48F7" w:rsidP="003D48F7">
      <w:pPr>
        <w:jc w:val="both"/>
        <w:rPr>
          <w:rFonts w:ascii="Calibri" w:hAnsi="Calibri"/>
        </w:rPr>
      </w:pPr>
      <w:r w:rsidRPr="00B135B0">
        <w:rPr>
          <w:rFonts w:ascii="Calibri" w:hAnsi="Calibri"/>
          <w:b/>
          <w:bCs/>
          <w:color w:val="000000"/>
        </w:rPr>
        <w:t> </w:t>
      </w:r>
    </w:p>
    <w:p w14:paraId="46889435" w14:textId="77777777" w:rsidR="003D48F7" w:rsidRPr="00B135B0" w:rsidRDefault="003D48F7" w:rsidP="003D48F7">
      <w:pPr>
        <w:jc w:val="both"/>
        <w:rPr>
          <w:rFonts w:ascii="Calibri" w:hAnsi="Calibri"/>
        </w:rPr>
      </w:pPr>
      <w:r w:rsidRPr="00B135B0">
        <w:rPr>
          <w:rFonts w:ascii="Calibri" w:hAnsi="Calibri"/>
          <w:b/>
          <w:bCs/>
          <w:color w:val="000000"/>
        </w:rPr>
        <w:t>MADDE 2</w:t>
      </w:r>
    </w:p>
    <w:p w14:paraId="00AA898E" w14:textId="77777777" w:rsidR="003D48F7" w:rsidRPr="00B135B0" w:rsidRDefault="003D48F7" w:rsidP="003D48F7">
      <w:pPr>
        <w:jc w:val="both"/>
        <w:rPr>
          <w:rFonts w:ascii="Calibri" w:hAnsi="Calibri"/>
        </w:rPr>
      </w:pPr>
      <w:r w:rsidRPr="00B135B0">
        <w:rPr>
          <w:rFonts w:ascii="Calibri" w:hAnsi="Calibri"/>
          <w:color w:val="000000"/>
        </w:rPr>
        <w:t xml:space="preserve">Bu Sözleşmenin uygulanması bakımından “Kamu Görevlisi” deyimi işbu Sözleşmenin 1 inci maddesi uyarınca Sözleşme’nin kapsamına giren herhangi bir kimse anlamına gelir. </w:t>
      </w:r>
    </w:p>
    <w:p w14:paraId="296BBDF7" w14:textId="77777777" w:rsidR="003D48F7" w:rsidRPr="00B135B0" w:rsidRDefault="003D48F7" w:rsidP="003D48F7">
      <w:pPr>
        <w:jc w:val="both"/>
        <w:rPr>
          <w:rFonts w:ascii="Calibri" w:hAnsi="Calibri"/>
        </w:rPr>
      </w:pPr>
      <w:r w:rsidRPr="00B135B0">
        <w:rPr>
          <w:rFonts w:ascii="Calibri" w:hAnsi="Calibri"/>
          <w:b/>
          <w:bCs/>
          <w:color w:val="000000"/>
        </w:rPr>
        <w:t> </w:t>
      </w:r>
    </w:p>
    <w:p w14:paraId="25637B1C" w14:textId="77777777" w:rsidR="003D48F7" w:rsidRPr="00B135B0" w:rsidRDefault="003D48F7" w:rsidP="003D48F7">
      <w:pPr>
        <w:jc w:val="both"/>
        <w:rPr>
          <w:rFonts w:ascii="Calibri" w:hAnsi="Calibri"/>
        </w:rPr>
      </w:pPr>
      <w:r w:rsidRPr="00B135B0">
        <w:rPr>
          <w:rFonts w:ascii="Calibri" w:hAnsi="Calibri"/>
          <w:b/>
          <w:bCs/>
          <w:color w:val="000000"/>
        </w:rPr>
        <w:t>MADDE 3</w:t>
      </w:r>
    </w:p>
    <w:p w14:paraId="74769FFF" w14:textId="77777777" w:rsidR="003D48F7" w:rsidRPr="00B135B0" w:rsidRDefault="003D48F7" w:rsidP="003D48F7">
      <w:pPr>
        <w:jc w:val="both"/>
        <w:rPr>
          <w:rFonts w:ascii="Calibri" w:hAnsi="Calibri"/>
        </w:rPr>
      </w:pPr>
      <w:r w:rsidRPr="00B135B0">
        <w:rPr>
          <w:rFonts w:ascii="Calibri" w:hAnsi="Calibri"/>
          <w:color w:val="000000"/>
        </w:rPr>
        <w:t xml:space="preserve">Bu Sözleşmenin uygulanması bakımından “Kamu Görevlileri Örgütü” deyimi oluşumu ne olursa olsun amacı kamu görevlilerinin çıkarlarını savunmak ve geliştirmek olan herhangi bir örgüt anlamına gelir. </w:t>
      </w:r>
    </w:p>
    <w:p w14:paraId="05E4F263" w14:textId="77777777" w:rsidR="003D48F7" w:rsidRPr="00B135B0" w:rsidRDefault="003D48F7" w:rsidP="003D48F7">
      <w:pPr>
        <w:jc w:val="both"/>
        <w:rPr>
          <w:rFonts w:ascii="Calibri" w:hAnsi="Calibri"/>
        </w:rPr>
      </w:pPr>
      <w:r w:rsidRPr="00B135B0">
        <w:rPr>
          <w:rFonts w:ascii="Calibri" w:hAnsi="Calibri"/>
          <w:b/>
          <w:bCs/>
          <w:color w:val="000000"/>
        </w:rPr>
        <w:t> </w:t>
      </w:r>
    </w:p>
    <w:p w14:paraId="3B337BAF" w14:textId="77777777" w:rsidR="003D48F7" w:rsidRPr="00B135B0" w:rsidRDefault="003D48F7" w:rsidP="003D48F7">
      <w:pPr>
        <w:jc w:val="center"/>
        <w:rPr>
          <w:rFonts w:ascii="Calibri" w:hAnsi="Calibri"/>
        </w:rPr>
      </w:pPr>
      <w:r w:rsidRPr="00B135B0">
        <w:rPr>
          <w:rFonts w:ascii="Calibri" w:hAnsi="Calibri"/>
          <w:b/>
          <w:bCs/>
          <w:color w:val="000000"/>
        </w:rPr>
        <w:t>BÖLÜM II</w:t>
      </w:r>
    </w:p>
    <w:p w14:paraId="411CB97F" w14:textId="77777777" w:rsidR="003D48F7" w:rsidRPr="00B135B0" w:rsidRDefault="003D48F7" w:rsidP="003D48F7">
      <w:pPr>
        <w:jc w:val="both"/>
        <w:rPr>
          <w:rFonts w:ascii="Calibri" w:hAnsi="Calibri"/>
        </w:rPr>
      </w:pPr>
      <w:r w:rsidRPr="00B135B0">
        <w:rPr>
          <w:rFonts w:ascii="Calibri" w:hAnsi="Calibri"/>
          <w:b/>
          <w:bCs/>
          <w:color w:val="000000"/>
        </w:rPr>
        <w:t xml:space="preserve">ÖRGÜTLENME HAKKININ KORUNMASI </w:t>
      </w:r>
    </w:p>
    <w:p w14:paraId="06051D93" w14:textId="77777777" w:rsidR="003D48F7" w:rsidRPr="00B135B0" w:rsidRDefault="003D48F7" w:rsidP="003D48F7">
      <w:pPr>
        <w:jc w:val="both"/>
        <w:rPr>
          <w:rFonts w:ascii="Calibri" w:hAnsi="Calibri"/>
        </w:rPr>
      </w:pPr>
      <w:r w:rsidRPr="00B135B0">
        <w:rPr>
          <w:rFonts w:ascii="Calibri" w:hAnsi="Calibri"/>
          <w:b/>
          <w:bCs/>
          <w:color w:val="000000"/>
        </w:rPr>
        <w:t> </w:t>
      </w:r>
    </w:p>
    <w:p w14:paraId="0D4C3B1D" w14:textId="77777777" w:rsidR="003D48F7" w:rsidRPr="00B135B0" w:rsidRDefault="003D48F7" w:rsidP="003D48F7">
      <w:pPr>
        <w:jc w:val="both"/>
        <w:rPr>
          <w:rFonts w:ascii="Calibri" w:hAnsi="Calibri"/>
        </w:rPr>
      </w:pPr>
      <w:r w:rsidRPr="00B135B0">
        <w:rPr>
          <w:rFonts w:ascii="Calibri" w:hAnsi="Calibri"/>
          <w:b/>
          <w:bCs/>
          <w:color w:val="000000"/>
        </w:rPr>
        <w:t>MADDE 4</w:t>
      </w:r>
    </w:p>
    <w:p w14:paraId="40848F8B" w14:textId="77777777" w:rsidR="003D48F7" w:rsidRPr="00B135B0" w:rsidRDefault="003D48F7" w:rsidP="003D48F7">
      <w:pPr>
        <w:ind w:left="900" w:hanging="540"/>
        <w:jc w:val="both"/>
        <w:rPr>
          <w:rFonts w:ascii="Calibri" w:hAnsi="Calibri"/>
        </w:rPr>
      </w:pPr>
      <w:r w:rsidRPr="00B135B0">
        <w:rPr>
          <w:rFonts w:ascii="Calibri" w:hAnsi="Calibri"/>
          <w:color w:val="000000"/>
        </w:rPr>
        <w:t>1.</w:t>
      </w:r>
      <w:r w:rsidRPr="00B135B0">
        <w:rPr>
          <w:rFonts w:ascii="Calibri" w:hAnsi="Calibri"/>
          <w:color w:val="000000"/>
          <w:sz w:val="14"/>
          <w:szCs w:val="14"/>
        </w:rPr>
        <w:t xml:space="preserve">          </w:t>
      </w:r>
      <w:r w:rsidRPr="00B135B0">
        <w:rPr>
          <w:rFonts w:ascii="Calibri" w:hAnsi="Calibri"/>
          <w:color w:val="000000"/>
        </w:rPr>
        <w:t>Kamu görevlileri, çalıştırılmaları konusunda sendikalaşma özgürlüğüne halel getirecek her türlü ayrımcılığa karşı yeterli korumadan yararlanacaklardır.</w:t>
      </w:r>
    </w:p>
    <w:p w14:paraId="38839054" w14:textId="77777777" w:rsidR="003D48F7" w:rsidRPr="00B135B0" w:rsidRDefault="003D48F7" w:rsidP="003D48F7">
      <w:pPr>
        <w:ind w:left="900" w:hanging="540"/>
        <w:jc w:val="both"/>
        <w:rPr>
          <w:rFonts w:ascii="Calibri" w:hAnsi="Calibri"/>
        </w:rPr>
      </w:pPr>
      <w:r w:rsidRPr="00B135B0">
        <w:rPr>
          <w:rFonts w:ascii="Calibri" w:hAnsi="Calibri"/>
          <w:color w:val="000000"/>
        </w:rPr>
        <w:t>2.</w:t>
      </w:r>
      <w:r w:rsidRPr="00B135B0">
        <w:rPr>
          <w:rFonts w:ascii="Calibri" w:hAnsi="Calibri"/>
          <w:color w:val="000000"/>
          <w:sz w:val="14"/>
          <w:szCs w:val="14"/>
        </w:rPr>
        <w:t xml:space="preserve">          </w:t>
      </w:r>
      <w:r w:rsidRPr="00B135B0">
        <w:rPr>
          <w:rFonts w:ascii="Calibri" w:hAnsi="Calibri"/>
          <w:color w:val="000000"/>
        </w:rPr>
        <w:t>Böyle bir koruma, özellikle aşağıdaki amaçlara yönelik tasarruflara karşı uygulanacaktır:</w:t>
      </w:r>
    </w:p>
    <w:p w14:paraId="2A44AF46" w14:textId="77777777" w:rsidR="003D48F7" w:rsidRPr="00B135B0" w:rsidRDefault="003D48F7" w:rsidP="003D48F7">
      <w:pPr>
        <w:ind w:left="1440" w:hanging="540"/>
        <w:jc w:val="both"/>
        <w:rPr>
          <w:rFonts w:ascii="Calibri" w:hAnsi="Calibri"/>
        </w:rPr>
      </w:pPr>
      <w:r w:rsidRPr="00B135B0">
        <w:rPr>
          <w:rFonts w:ascii="Calibri" w:hAnsi="Calibri"/>
          <w:color w:val="000000"/>
        </w:rPr>
        <w:t>a.</w:t>
      </w:r>
      <w:r w:rsidRPr="00B135B0">
        <w:rPr>
          <w:rFonts w:ascii="Calibri" w:hAnsi="Calibri"/>
          <w:color w:val="000000"/>
          <w:sz w:val="14"/>
          <w:szCs w:val="14"/>
        </w:rPr>
        <w:t xml:space="preserve">          </w:t>
      </w:r>
      <w:r w:rsidRPr="00B135B0">
        <w:rPr>
          <w:rFonts w:ascii="Calibri" w:hAnsi="Calibri"/>
          <w:color w:val="000000"/>
        </w:rPr>
        <w:t>Kamu görevlilerinin çalıştırılmalarını, bir kamu görevlileri örgütüne katılmama veya üyelikten ayrılma koşuluna bağlamak,</w:t>
      </w:r>
    </w:p>
    <w:p w14:paraId="2804D238" w14:textId="77777777" w:rsidR="003D48F7" w:rsidRPr="00B135B0" w:rsidRDefault="003D48F7" w:rsidP="003D48F7">
      <w:pPr>
        <w:ind w:left="1440" w:hanging="540"/>
        <w:jc w:val="both"/>
        <w:rPr>
          <w:rFonts w:ascii="Calibri" w:hAnsi="Calibri"/>
        </w:rPr>
      </w:pPr>
      <w:r w:rsidRPr="00B135B0">
        <w:rPr>
          <w:rFonts w:ascii="Calibri" w:hAnsi="Calibri"/>
          <w:color w:val="000000"/>
        </w:rPr>
        <w:t>b.</w:t>
      </w:r>
      <w:r w:rsidRPr="00B135B0">
        <w:rPr>
          <w:rFonts w:ascii="Calibri" w:hAnsi="Calibri"/>
          <w:color w:val="000000"/>
          <w:sz w:val="14"/>
          <w:szCs w:val="14"/>
        </w:rPr>
        <w:t xml:space="preserve">          </w:t>
      </w:r>
      <w:r w:rsidRPr="00B135B0">
        <w:rPr>
          <w:rFonts w:ascii="Calibri" w:hAnsi="Calibri"/>
          <w:color w:val="000000"/>
        </w:rPr>
        <w:t>Bir kamu görevlisini, bir kamu görevlileri örgütüne üyeliği veya böyle bir örgütün normal faaliyetlerine katılması nedenleriyle işten çıkarmak veya ona zarar vermek.</w:t>
      </w:r>
    </w:p>
    <w:p w14:paraId="5C017440" w14:textId="77777777" w:rsidR="003D48F7" w:rsidRPr="00B135B0" w:rsidRDefault="003D48F7" w:rsidP="003D48F7">
      <w:pPr>
        <w:jc w:val="both"/>
        <w:rPr>
          <w:rFonts w:ascii="Calibri" w:hAnsi="Calibri"/>
        </w:rPr>
      </w:pPr>
      <w:r w:rsidRPr="00B135B0">
        <w:rPr>
          <w:rFonts w:ascii="Calibri" w:hAnsi="Calibri"/>
          <w:b/>
          <w:bCs/>
          <w:color w:val="000000"/>
        </w:rPr>
        <w:t> </w:t>
      </w:r>
    </w:p>
    <w:p w14:paraId="3ED5A726" w14:textId="77777777" w:rsidR="003D48F7" w:rsidRPr="00B135B0" w:rsidRDefault="003D48F7" w:rsidP="003D48F7">
      <w:pPr>
        <w:jc w:val="both"/>
        <w:rPr>
          <w:rFonts w:ascii="Calibri" w:hAnsi="Calibri"/>
        </w:rPr>
      </w:pPr>
      <w:r w:rsidRPr="00B135B0">
        <w:rPr>
          <w:rFonts w:ascii="Calibri" w:hAnsi="Calibri"/>
          <w:b/>
          <w:bCs/>
          <w:color w:val="000000"/>
        </w:rPr>
        <w:t>MADDE 5</w:t>
      </w:r>
    </w:p>
    <w:p w14:paraId="257A25DD" w14:textId="77777777" w:rsidR="003D48F7" w:rsidRPr="00B135B0" w:rsidRDefault="003D48F7" w:rsidP="003D48F7">
      <w:pPr>
        <w:ind w:left="900" w:hanging="540"/>
        <w:jc w:val="both"/>
        <w:rPr>
          <w:rFonts w:ascii="Calibri" w:hAnsi="Calibri"/>
        </w:rPr>
      </w:pPr>
      <w:r w:rsidRPr="00B135B0">
        <w:rPr>
          <w:rFonts w:ascii="Calibri" w:hAnsi="Calibri"/>
          <w:color w:val="000000"/>
        </w:rPr>
        <w:t>1.</w:t>
      </w:r>
      <w:r w:rsidRPr="00B135B0">
        <w:rPr>
          <w:rFonts w:ascii="Calibri" w:hAnsi="Calibri"/>
          <w:color w:val="000000"/>
          <w:sz w:val="14"/>
          <w:szCs w:val="14"/>
        </w:rPr>
        <w:t xml:space="preserve">          </w:t>
      </w:r>
      <w:r w:rsidRPr="00B135B0">
        <w:rPr>
          <w:rFonts w:ascii="Calibri" w:hAnsi="Calibri"/>
          <w:color w:val="000000"/>
        </w:rPr>
        <w:t>Kamu görevlileri örgütleri, kamu makamlarından tamamen bağımsız olacaklardır.</w:t>
      </w:r>
    </w:p>
    <w:p w14:paraId="5A0B4695" w14:textId="77777777" w:rsidR="003D48F7" w:rsidRPr="00B135B0" w:rsidRDefault="003D48F7" w:rsidP="003D48F7">
      <w:pPr>
        <w:ind w:left="900" w:hanging="540"/>
        <w:jc w:val="both"/>
        <w:rPr>
          <w:rFonts w:ascii="Calibri" w:hAnsi="Calibri"/>
        </w:rPr>
      </w:pPr>
      <w:r w:rsidRPr="00B135B0">
        <w:rPr>
          <w:rFonts w:ascii="Calibri" w:hAnsi="Calibri"/>
          <w:color w:val="000000"/>
        </w:rPr>
        <w:lastRenderedPageBreak/>
        <w:t>2.</w:t>
      </w:r>
      <w:r w:rsidRPr="00B135B0">
        <w:rPr>
          <w:rFonts w:ascii="Calibri" w:hAnsi="Calibri"/>
          <w:color w:val="000000"/>
          <w:sz w:val="14"/>
          <w:szCs w:val="14"/>
        </w:rPr>
        <w:t xml:space="preserve">          </w:t>
      </w:r>
      <w:r w:rsidRPr="00B135B0">
        <w:rPr>
          <w:rFonts w:ascii="Calibri" w:hAnsi="Calibri"/>
          <w:color w:val="000000"/>
        </w:rPr>
        <w:t>Kamu görevlileri örgütleri kuruluş, işleyiş veya yönetimlerinde kamu makamlarının her türlü müdahalesine karşı yeterli korumadan yararlanacaklardır.</w:t>
      </w:r>
    </w:p>
    <w:p w14:paraId="7D9F9DEA" w14:textId="77777777" w:rsidR="003D48F7" w:rsidRPr="00B135B0" w:rsidRDefault="003D48F7" w:rsidP="003D48F7">
      <w:pPr>
        <w:ind w:left="900" w:hanging="540"/>
        <w:jc w:val="both"/>
        <w:rPr>
          <w:rFonts w:ascii="Calibri" w:hAnsi="Calibri"/>
        </w:rPr>
      </w:pPr>
      <w:r w:rsidRPr="00B135B0">
        <w:rPr>
          <w:rFonts w:ascii="Calibri" w:hAnsi="Calibri"/>
          <w:color w:val="000000"/>
        </w:rPr>
        <w:t>3.</w:t>
      </w:r>
      <w:r w:rsidRPr="00B135B0">
        <w:rPr>
          <w:rFonts w:ascii="Calibri" w:hAnsi="Calibri"/>
          <w:color w:val="000000"/>
          <w:sz w:val="14"/>
          <w:szCs w:val="14"/>
        </w:rPr>
        <w:t xml:space="preserve">          </w:t>
      </w:r>
      <w:r w:rsidRPr="00B135B0">
        <w:rPr>
          <w:rFonts w:ascii="Calibri" w:hAnsi="Calibri"/>
          <w:color w:val="000000"/>
        </w:rPr>
        <w:t>Bir kamu makamının tahakkümü altında kamu görevlileri örgütlerinin kuruluşunu geliştirmeye veya kamu görevlileri örgütlerini bir kamu makamının kontrolü altında tutmak amacıyle mali veya diğer biçimlerde desteklemeye yönelik önlemler bu madde bakımından müdahaleci faaliyetler olarak kabul edilecektir.</w:t>
      </w:r>
    </w:p>
    <w:p w14:paraId="6F7A0767" w14:textId="77777777" w:rsidR="003D48F7" w:rsidRPr="00B135B0" w:rsidRDefault="003D48F7" w:rsidP="003D48F7">
      <w:pPr>
        <w:jc w:val="both"/>
        <w:rPr>
          <w:rFonts w:ascii="Calibri" w:hAnsi="Calibri"/>
        </w:rPr>
      </w:pPr>
      <w:r w:rsidRPr="00B135B0">
        <w:rPr>
          <w:rFonts w:ascii="Calibri" w:hAnsi="Calibri"/>
          <w:b/>
          <w:bCs/>
          <w:color w:val="000000"/>
        </w:rPr>
        <w:t> </w:t>
      </w:r>
    </w:p>
    <w:p w14:paraId="377ADBC0" w14:textId="77777777" w:rsidR="003D48F7" w:rsidRPr="00B135B0" w:rsidRDefault="003D48F7" w:rsidP="003D48F7">
      <w:pPr>
        <w:jc w:val="center"/>
        <w:rPr>
          <w:rFonts w:ascii="Calibri" w:hAnsi="Calibri"/>
        </w:rPr>
      </w:pPr>
      <w:r w:rsidRPr="00B135B0">
        <w:rPr>
          <w:rFonts w:ascii="Calibri" w:hAnsi="Calibri"/>
          <w:b/>
          <w:bCs/>
          <w:color w:val="000000"/>
        </w:rPr>
        <w:t>BÖLÜM III</w:t>
      </w:r>
    </w:p>
    <w:p w14:paraId="7F4D2CCA" w14:textId="77777777" w:rsidR="003D48F7" w:rsidRPr="00B135B0" w:rsidRDefault="003D48F7" w:rsidP="003D48F7">
      <w:pPr>
        <w:jc w:val="center"/>
        <w:rPr>
          <w:rFonts w:ascii="Calibri" w:hAnsi="Calibri"/>
        </w:rPr>
      </w:pPr>
      <w:r w:rsidRPr="00B135B0">
        <w:rPr>
          <w:rFonts w:ascii="Calibri" w:hAnsi="Calibri"/>
          <w:b/>
          <w:bCs/>
          <w:color w:val="000000"/>
        </w:rPr>
        <w:t>KAMU GÖREVLİLERİ ÖRGÜTLERİNE</w:t>
      </w:r>
    </w:p>
    <w:p w14:paraId="4EBC2BA1" w14:textId="77777777" w:rsidR="003D48F7" w:rsidRPr="00B135B0" w:rsidRDefault="003D48F7" w:rsidP="003D48F7">
      <w:pPr>
        <w:jc w:val="center"/>
        <w:rPr>
          <w:rFonts w:ascii="Calibri" w:hAnsi="Calibri"/>
        </w:rPr>
      </w:pPr>
      <w:r w:rsidRPr="00B135B0">
        <w:rPr>
          <w:rFonts w:ascii="Calibri" w:hAnsi="Calibri"/>
          <w:b/>
          <w:bCs/>
          <w:color w:val="000000"/>
        </w:rPr>
        <w:t>SAĞLANACAK KOLAYLIKLAR</w:t>
      </w:r>
    </w:p>
    <w:p w14:paraId="23E2AF35" w14:textId="77777777" w:rsidR="003D48F7" w:rsidRPr="00B135B0" w:rsidRDefault="003D48F7" w:rsidP="003D48F7">
      <w:pPr>
        <w:jc w:val="both"/>
        <w:rPr>
          <w:rFonts w:ascii="Calibri" w:hAnsi="Calibri"/>
        </w:rPr>
      </w:pPr>
      <w:r w:rsidRPr="00B135B0">
        <w:rPr>
          <w:rFonts w:ascii="Calibri" w:hAnsi="Calibri"/>
          <w:b/>
          <w:bCs/>
          <w:color w:val="000000"/>
        </w:rPr>
        <w:t> </w:t>
      </w:r>
    </w:p>
    <w:p w14:paraId="4A68576D" w14:textId="77777777" w:rsidR="003D48F7" w:rsidRPr="00B135B0" w:rsidRDefault="003D48F7" w:rsidP="003D48F7">
      <w:pPr>
        <w:jc w:val="both"/>
        <w:rPr>
          <w:rFonts w:ascii="Calibri" w:hAnsi="Calibri"/>
        </w:rPr>
      </w:pPr>
      <w:r w:rsidRPr="00B135B0">
        <w:rPr>
          <w:rFonts w:ascii="Calibri" w:hAnsi="Calibri"/>
          <w:b/>
          <w:bCs/>
          <w:color w:val="000000"/>
        </w:rPr>
        <w:t>MADDE 6</w:t>
      </w:r>
    </w:p>
    <w:p w14:paraId="1FEEBBE7" w14:textId="77777777" w:rsidR="003D48F7" w:rsidRPr="00B135B0" w:rsidRDefault="003D48F7" w:rsidP="003D48F7">
      <w:pPr>
        <w:ind w:left="900" w:hanging="540"/>
        <w:jc w:val="both"/>
        <w:rPr>
          <w:rFonts w:ascii="Calibri" w:hAnsi="Calibri"/>
        </w:rPr>
      </w:pPr>
      <w:r w:rsidRPr="00B135B0">
        <w:rPr>
          <w:rFonts w:ascii="Calibri" w:hAnsi="Calibri"/>
          <w:color w:val="000000"/>
        </w:rPr>
        <w:t>1.</w:t>
      </w:r>
      <w:r w:rsidRPr="00B135B0">
        <w:rPr>
          <w:rFonts w:ascii="Calibri" w:hAnsi="Calibri"/>
          <w:color w:val="000000"/>
          <w:sz w:val="14"/>
          <w:szCs w:val="14"/>
        </w:rPr>
        <w:t xml:space="preserve">          </w:t>
      </w:r>
      <w:r w:rsidRPr="00B135B0">
        <w:rPr>
          <w:rFonts w:ascii="Calibri" w:hAnsi="Calibri"/>
          <w:color w:val="000000"/>
        </w:rPr>
        <w:t>Kamu görevlilerinin tanınan örgütlerinin temsilcilerine, çalışma saatleri içinde veya dışında görevlerini çabuk ve etkin bir biçimde yerine getirmelerine olanak verecek şekilde kolaylıklar sağlanacaktır.</w:t>
      </w:r>
    </w:p>
    <w:p w14:paraId="24AB5573" w14:textId="77777777" w:rsidR="003D48F7" w:rsidRPr="00B135B0" w:rsidRDefault="003D48F7" w:rsidP="003D48F7">
      <w:pPr>
        <w:ind w:left="900" w:hanging="540"/>
        <w:jc w:val="both"/>
        <w:rPr>
          <w:rFonts w:ascii="Calibri" w:hAnsi="Calibri"/>
        </w:rPr>
      </w:pPr>
      <w:r w:rsidRPr="00B135B0">
        <w:rPr>
          <w:rFonts w:ascii="Calibri" w:hAnsi="Calibri"/>
          <w:color w:val="000000"/>
        </w:rPr>
        <w:t>2.</w:t>
      </w:r>
      <w:r w:rsidRPr="00B135B0">
        <w:rPr>
          <w:rFonts w:ascii="Calibri" w:hAnsi="Calibri"/>
          <w:color w:val="000000"/>
          <w:sz w:val="14"/>
          <w:szCs w:val="14"/>
        </w:rPr>
        <w:t xml:space="preserve">          </w:t>
      </w:r>
      <w:r w:rsidRPr="00B135B0">
        <w:rPr>
          <w:rFonts w:ascii="Calibri" w:hAnsi="Calibri"/>
          <w:color w:val="000000"/>
        </w:rPr>
        <w:t>Bu tür kolaylıkların sağlanması idarenin veya hizmetin etkin işleyişini engellemeyecektir.</w:t>
      </w:r>
    </w:p>
    <w:p w14:paraId="5BF9F005" w14:textId="77777777" w:rsidR="003D48F7" w:rsidRPr="00B135B0" w:rsidRDefault="003D48F7" w:rsidP="003D48F7">
      <w:pPr>
        <w:ind w:left="900" w:hanging="540"/>
        <w:jc w:val="both"/>
        <w:rPr>
          <w:rFonts w:ascii="Calibri" w:hAnsi="Calibri"/>
        </w:rPr>
      </w:pPr>
      <w:r w:rsidRPr="00B135B0">
        <w:rPr>
          <w:rFonts w:ascii="Calibri" w:hAnsi="Calibri"/>
          <w:color w:val="000000"/>
        </w:rPr>
        <w:t>3.</w:t>
      </w:r>
      <w:r w:rsidRPr="00B135B0">
        <w:rPr>
          <w:rFonts w:ascii="Calibri" w:hAnsi="Calibri"/>
          <w:color w:val="000000"/>
          <w:sz w:val="14"/>
          <w:szCs w:val="14"/>
        </w:rPr>
        <w:t xml:space="preserve">          </w:t>
      </w:r>
      <w:r w:rsidRPr="00B135B0">
        <w:rPr>
          <w:rFonts w:ascii="Calibri" w:hAnsi="Calibri"/>
          <w:color w:val="000000"/>
        </w:rPr>
        <w:t>Bu kolaylıkların niteliği ve kapsamı, bu sözleşmenin 7’nci maddesinde belirtilen yöntemlere göre veya diğer uygun yöntemlerle belirlenecektir.</w:t>
      </w:r>
    </w:p>
    <w:p w14:paraId="1E79E874" w14:textId="77777777" w:rsidR="003D48F7" w:rsidRPr="00B135B0" w:rsidRDefault="003D48F7" w:rsidP="003D48F7">
      <w:pPr>
        <w:jc w:val="both"/>
        <w:rPr>
          <w:rFonts w:ascii="Calibri" w:hAnsi="Calibri"/>
        </w:rPr>
      </w:pPr>
      <w:r w:rsidRPr="00B135B0">
        <w:rPr>
          <w:rFonts w:ascii="Calibri" w:hAnsi="Calibri"/>
          <w:b/>
          <w:bCs/>
          <w:color w:val="000000"/>
        </w:rPr>
        <w:t> </w:t>
      </w:r>
    </w:p>
    <w:p w14:paraId="45D76E8D" w14:textId="77777777" w:rsidR="003D48F7" w:rsidRPr="00B135B0" w:rsidRDefault="003D48F7" w:rsidP="003D48F7">
      <w:pPr>
        <w:jc w:val="center"/>
        <w:rPr>
          <w:rFonts w:ascii="Calibri" w:hAnsi="Calibri"/>
        </w:rPr>
      </w:pPr>
      <w:r w:rsidRPr="00B135B0">
        <w:rPr>
          <w:rFonts w:ascii="Calibri" w:hAnsi="Calibri"/>
          <w:b/>
          <w:bCs/>
          <w:color w:val="000000"/>
        </w:rPr>
        <w:t>BÖLÜM IV</w:t>
      </w:r>
    </w:p>
    <w:p w14:paraId="74B8EAD7" w14:textId="77777777" w:rsidR="003D48F7" w:rsidRPr="00B135B0" w:rsidRDefault="003D48F7" w:rsidP="003D48F7">
      <w:pPr>
        <w:jc w:val="center"/>
        <w:rPr>
          <w:rFonts w:ascii="Calibri" w:hAnsi="Calibri"/>
        </w:rPr>
      </w:pPr>
      <w:r w:rsidRPr="00B135B0">
        <w:rPr>
          <w:rFonts w:ascii="Calibri" w:hAnsi="Calibri"/>
          <w:b/>
          <w:bCs/>
          <w:color w:val="000000"/>
        </w:rPr>
        <w:t>ÇALIŞMA KOŞULLARININ BELİRLENMESİ YÖNTEMLERİ</w:t>
      </w:r>
    </w:p>
    <w:p w14:paraId="75162F37" w14:textId="77777777" w:rsidR="003D48F7" w:rsidRPr="00B135B0" w:rsidRDefault="003D48F7" w:rsidP="003D48F7">
      <w:pPr>
        <w:jc w:val="both"/>
        <w:rPr>
          <w:rFonts w:ascii="Calibri" w:hAnsi="Calibri"/>
        </w:rPr>
      </w:pPr>
      <w:r w:rsidRPr="00B135B0">
        <w:rPr>
          <w:rFonts w:ascii="Calibri" w:hAnsi="Calibri"/>
          <w:b/>
          <w:bCs/>
          <w:color w:val="000000"/>
        </w:rPr>
        <w:t> </w:t>
      </w:r>
    </w:p>
    <w:p w14:paraId="6F1E4D95" w14:textId="77777777" w:rsidR="003D48F7" w:rsidRPr="00B135B0" w:rsidRDefault="003D48F7" w:rsidP="003D48F7">
      <w:pPr>
        <w:jc w:val="both"/>
        <w:rPr>
          <w:rFonts w:ascii="Calibri" w:hAnsi="Calibri"/>
        </w:rPr>
      </w:pPr>
      <w:r w:rsidRPr="00B135B0">
        <w:rPr>
          <w:rFonts w:ascii="Calibri" w:hAnsi="Calibri"/>
          <w:b/>
          <w:bCs/>
          <w:color w:val="000000"/>
        </w:rPr>
        <w:t>MADDE 7</w:t>
      </w:r>
    </w:p>
    <w:p w14:paraId="78935007" w14:textId="77777777" w:rsidR="003D48F7" w:rsidRPr="00B135B0" w:rsidRDefault="003D48F7" w:rsidP="003D48F7">
      <w:pPr>
        <w:jc w:val="both"/>
        <w:rPr>
          <w:rFonts w:ascii="Calibri" w:hAnsi="Calibri"/>
        </w:rPr>
      </w:pPr>
      <w:r w:rsidRPr="00B135B0">
        <w:rPr>
          <w:rFonts w:ascii="Calibri" w:hAnsi="Calibri"/>
          <w:color w:val="000000"/>
        </w:rPr>
        <w:t xml:space="preserve">Kamu görevlileri ve kamu makamları arasında çalışma koşullarının görüşülmesine olanak veren yöntemlerin ve kamu görevlileri temsilcilerinin anılan koşulların belirlenmesine katılmalarını sağlayan başka her türlü yöntemin en geniş biçimde geliştirilmesi ve kullanılmasını teşvik için gerektiğinde ulusal koşullara uygun önlemler alınacaktır. </w:t>
      </w:r>
    </w:p>
    <w:p w14:paraId="467202F8" w14:textId="77777777" w:rsidR="003D48F7" w:rsidRPr="00B135B0" w:rsidRDefault="003D48F7" w:rsidP="003D48F7">
      <w:pPr>
        <w:jc w:val="both"/>
        <w:rPr>
          <w:rFonts w:ascii="Calibri" w:hAnsi="Calibri"/>
        </w:rPr>
      </w:pPr>
      <w:r w:rsidRPr="00B135B0">
        <w:rPr>
          <w:rFonts w:ascii="Calibri" w:hAnsi="Calibri"/>
          <w:b/>
          <w:bCs/>
          <w:color w:val="000000"/>
        </w:rPr>
        <w:t> </w:t>
      </w:r>
    </w:p>
    <w:p w14:paraId="1EE8C9A0" w14:textId="77777777" w:rsidR="003D48F7" w:rsidRPr="00B135B0" w:rsidRDefault="003D48F7" w:rsidP="003D48F7">
      <w:pPr>
        <w:jc w:val="center"/>
        <w:rPr>
          <w:rFonts w:ascii="Calibri" w:hAnsi="Calibri"/>
        </w:rPr>
      </w:pPr>
      <w:r w:rsidRPr="00B135B0">
        <w:rPr>
          <w:rFonts w:ascii="Calibri" w:hAnsi="Calibri"/>
          <w:b/>
          <w:bCs/>
          <w:color w:val="000000"/>
        </w:rPr>
        <w:t>BÖLÜM V</w:t>
      </w:r>
    </w:p>
    <w:p w14:paraId="638BB752" w14:textId="77777777" w:rsidR="003D48F7" w:rsidRPr="00B135B0" w:rsidRDefault="003D48F7" w:rsidP="003D48F7">
      <w:pPr>
        <w:jc w:val="center"/>
        <w:rPr>
          <w:rFonts w:ascii="Calibri" w:hAnsi="Calibri"/>
        </w:rPr>
      </w:pPr>
      <w:r w:rsidRPr="00B135B0">
        <w:rPr>
          <w:rFonts w:ascii="Calibri" w:hAnsi="Calibri"/>
          <w:b/>
          <w:bCs/>
          <w:color w:val="000000"/>
        </w:rPr>
        <w:t>UYUŞMAZLIKLARIN ÇÖZÜMÜ</w:t>
      </w:r>
    </w:p>
    <w:p w14:paraId="0204A779" w14:textId="77777777" w:rsidR="003D48F7" w:rsidRPr="00B135B0" w:rsidRDefault="003D48F7" w:rsidP="003D48F7">
      <w:pPr>
        <w:jc w:val="both"/>
        <w:rPr>
          <w:rFonts w:ascii="Calibri" w:hAnsi="Calibri"/>
        </w:rPr>
      </w:pPr>
      <w:r w:rsidRPr="00B135B0">
        <w:rPr>
          <w:rFonts w:ascii="Calibri" w:hAnsi="Calibri"/>
          <w:b/>
          <w:bCs/>
          <w:color w:val="000000"/>
        </w:rPr>
        <w:t> </w:t>
      </w:r>
    </w:p>
    <w:p w14:paraId="079988E7" w14:textId="77777777" w:rsidR="003D48F7" w:rsidRPr="00B135B0" w:rsidRDefault="003D48F7" w:rsidP="003D48F7">
      <w:pPr>
        <w:jc w:val="both"/>
        <w:rPr>
          <w:rFonts w:ascii="Calibri" w:hAnsi="Calibri"/>
        </w:rPr>
      </w:pPr>
      <w:r w:rsidRPr="00B135B0">
        <w:rPr>
          <w:rFonts w:ascii="Calibri" w:hAnsi="Calibri"/>
          <w:b/>
          <w:bCs/>
          <w:color w:val="000000"/>
        </w:rPr>
        <w:t>MADDE 8</w:t>
      </w:r>
    </w:p>
    <w:p w14:paraId="2825C563" w14:textId="77777777" w:rsidR="003D48F7" w:rsidRPr="00B135B0" w:rsidRDefault="003D48F7" w:rsidP="003D48F7">
      <w:pPr>
        <w:jc w:val="both"/>
        <w:rPr>
          <w:rFonts w:ascii="Calibri" w:hAnsi="Calibri"/>
        </w:rPr>
      </w:pPr>
      <w:r w:rsidRPr="00B135B0">
        <w:rPr>
          <w:rFonts w:ascii="Calibri" w:hAnsi="Calibri"/>
          <w:color w:val="000000"/>
        </w:rPr>
        <w:lastRenderedPageBreak/>
        <w:t xml:space="preserve">Çalışma koşullarının belirlenmesiyle ilgili olarak ortaya çıkan uyuşmazsızlıkların çözümü ulusal koşullara uygun olarak ortaya çıkan uyuşmazsızlıkların çözümü ulusal koşullara uygun olarak taraflar arasında görüşme yoluyla veya ilgili tarafların güvenini sağlayacak şekilde kurulan arabuluculuk, uzlaştırma veya tahkim gibi bağımsız ve tarafsız mekanizmalardan yararlanılarak araştırılacaktır. </w:t>
      </w:r>
    </w:p>
    <w:p w14:paraId="4C122BAA" w14:textId="77777777" w:rsidR="003D48F7" w:rsidRPr="00B135B0" w:rsidRDefault="003D48F7" w:rsidP="003D48F7">
      <w:pPr>
        <w:jc w:val="both"/>
        <w:rPr>
          <w:rFonts w:ascii="Calibri" w:hAnsi="Calibri"/>
        </w:rPr>
      </w:pPr>
      <w:r w:rsidRPr="00B135B0">
        <w:rPr>
          <w:rFonts w:ascii="Calibri" w:hAnsi="Calibri"/>
          <w:b/>
          <w:bCs/>
          <w:color w:val="000000"/>
        </w:rPr>
        <w:t> </w:t>
      </w:r>
    </w:p>
    <w:p w14:paraId="7021F900" w14:textId="77777777" w:rsidR="003D48F7" w:rsidRPr="00B135B0" w:rsidRDefault="003D48F7" w:rsidP="003D48F7">
      <w:pPr>
        <w:jc w:val="center"/>
        <w:rPr>
          <w:rFonts w:ascii="Calibri" w:hAnsi="Calibri"/>
        </w:rPr>
      </w:pPr>
      <w:r w:rsidRPr="00B135B0">
        <w:rPr>
          <w:rFonts w:ascii="Calibri" w:hAnsi="Calibri"/>
          <w:b/>
          <w:bCs/>
          <w:color w:val="000000"/>
        </w:rPr>
        <w:t>BÖLÜM VI</w:t>
      </w:r>
    </w:p>
    <w:p w14:paraId="625A6E3B" w14:textId="77777777" w:rsidR="003D48F7" w:rsidRPr="00B135B0" w:rsidRDefault="003D48F7" w:rsidP="003D48F7">
      <w:pPr>
        <w:jc w:val="center"/>
        <w:rPr>
          <w:rFonts w:ascii="Calibri" w:hAnsi="Calibri"/>
        </w:rPr>
      </w:pPr>
      <w:r w:rsidRPr="00B135B0">
        <w:rPr>
          <w:rFonts w:ascii="Calibri" w:hAnsi="Calibri"/>
          <w:b/>
          <w:bCs/>
          <w:color w:val="000000"/>
        </w:rPr>
        <w:t>KİŞİSEL VE SİYASİ HAKLAR</w:t>
      </w:r>
    </w:p>
    <w:p w14:paraId="4243C9BD" w14:textId="77777777" w:rsidR="003D48F7" w:rsidRPr="00B135B0" w:rsidRDefault="003D48F7" w:rsidP="003D48F7">
      <w:pPr>
        <w:jc w:val="both"/>
        <w:rPr>
          <w:rFonts w:ascii="Calibri" w:hAnsi="Calibri"/>
        </w:rPr>
      </w:pPr>
      <w:r w:rsidRPr="00B135B0">
        <w:rPr>
          <w:rFonts w:ascii="Calibri" w:hAnsi="Calibri"/>
          <w:b/>
          <w:bCs/>
          <w:color w:val="000000"/>
        </w:rPr>
        <w:t> </w:t>
      </w:r>
    </w:p>
    <w:p w14:paraId="3D9F3E9D" w14:textId="77777777" w:rsidR="003D48F7" w:rsidRPr="00B135B0" w:rsidRDefault="003D48F7" w:rsidP="003D48F7">
      <w:pPr>
        <w:jc w:val="both"/>
        <w:rPr>
          <w:rFonts w:ascii="Calibri" w:hAnsi="Calibri"/>
        </w:rPr>
      </w:pPr>
      <w:r w:rsidRPr="00B135B0">
        <w:rPr>
          <w:rFonts w:ascii="Calibri" w:hAnsi="Calibri"/>
          <w:b/>
          <w:bCs/>
          <w:color w:val="000000"/>
        </w:rPr>
        <w:t>MADDE 9</w:t>
      </w:r>
    </w:p>
    <w:p w14:paraId="2131D68B" w14:textId="77777777" w:rsidR="003D48F7" w:rsidRPr="00B135B0" w:rsidRDefault="003D48F7" w:rsidP="003D48F7">
      <w:pPr>
        <w:jc w:val="both"/>
        <w:rPr>
          <w:rFonts w:ascii="Calibri" w:hAnsi="Calibri"/>
        </w:rPr>
      </w:pPr>
      <w:r w:rsidRPr="00B135B0">
        <w:rPr>
          <w:rFonts w:ascii="Calibri" w:hAnsi="Calibri"/>
          <w:color w:val="000000"/>
        </w:rPr>
        <w:t xml:space="preserve">Kamu görevlileri, diğer çalışanlar gibi yalnızca görevlerinin niteliğinden ve statülerinden kaynaklanan yükümlülüklerine bağlı olarak örgütlenme özgürlüğünün normal olarak uygulanması için gerekli kişisel ve siyasi haklardan yararlanacaklardır. </w:t>
      </w:r>
    </w:p>
    <w:p w14:paraId="10004D3E" w14:textId="77777777" w:rsidR="003D48F7" w:rsidRPr="00B135B0" w:rsidRDefault="003D48F7" w:rsidP="003D48F7">
      <w:pPr>
        <w:jc w:val="both"/>
        <w:rPr>
          <w:rFonts w:ascii="Calibri" w:hAnsi="Calibri"/>
        </w:rPr>
      </w:pPr>
      <w:r w:rsidRPr="00B135B0">
        <w:rPr>
          <w:rFonts w:ascii="Calibri" w:hAnsi="Calibri"/>
          <w:b/>
          <w:bCs/>
          <w:color w:val="000000"/>
        </w:rPr>
        <w:t> </w:t>
      </w:r>
    </w:p>
    <w:p w14:paraId="76A00695" w14:textId="77777777" w:rsidR="003D48F7" w:rsidRPr="00B135B0" w:rsidRDefault="003D48F7" w:rsidP="003D48F7">
      <w:pPr>
        <w:jc w:val="center"/>
        <w:rPr>
          <w:rFonts w:ascii="Calibri" w:hAnsi="Calibri"/>
        </w:rPr>
      </w:pPr>
      <w:r w:rsidRPr="00B135B0">
        <w:rPr>
          <w:rFonts w:ascii="Calibri" w:hAnsi="Calibri"/>
          <w:b/>
          <w:bCs/>
          <w:color w:val="000000"/>
        </w:rPr>
        <w:t>BÖLÜM VII</w:t>
      </w:r>
    </w:p>
    <w:p w14:paraId="742971C5" w14:textId="77777777" w:rsidR="003D48F7" w:rsidRPr="00B135B0" w:rsidRDefault="003D48F7" w:rsidP="003D48F7">
      <w:pPr>
        <w:jc w:val="center"/>
        <w:rPr>
          <w:rFonts w:ascii="Calibri" w:hAnsi="Calibri"/>
        </w:rPr>
      </w:pPr>
      <w:r w:rsidRPr="00B135B0">
        <w:rPr>
          <w:rFonts w:ascii="Calibri" w:hAnsi="Calibri"/>
          <w:b/>
          <w:bCs/>
          <w:color w:val="000000"/>
        </w:rPr>
        <w:t>SON HÜKÜMLER</w:t>
      </w:r>
    </w:p>
    <w:p w14:paraId="74FE8547" w14:textId="77777777" w:rsidR="003D48F7" w:rsidRPr="00B135B0" w:rsidRDefault="003D48F7" w:rsidP="003D48F7">
      <w:pPr>
        <w:jc w:val="both"/>
        <w:rPr>
          <w:rFonts w:ascii="Calibri" w:hAnsi="Calibri"/>
        </w:rPr>
      </w:pPr>
      <w:r w:rsidRPr="00B135B0">
        <w:rPr>
          <w:rFonts w:ascii="Calibri" w:hAnsi="Calibri"/>
          <w:b/>
          <w:bCs/>
          <w:color w:val="000000"/>
        </w:rPr>
        <w:t> </w:t>
      </w:r>
    </w:p>
    <w:p w14:paraId="634BF897" w14:textId="77777777" w:rsidR="003D48F7" w:rsidRPr="00B135B0" w:rsidRDefault="003D48F7" w:rsidP="003D48F7">
      <w:pPr>
        <w:jc w:val="both"/>
        <w:rPr>
          <w:rFonts w:ascii="Calibri" w:hAnsi="Calibri"/>
        </w:rPr>
      </w:pPr>
      <w:r w:rsidRPr="00B135B0">
        <w:rPr>
          <w:rFonts w:ascii="Calibri" w:hAnsi="Calibri"/>
          <w:b/>
          <w:bCs/>
          <w:color w:val="000000"/>
        </w:rPr>
        <w:t>MADDE 10</w:t>
      </w:r>
    </w:p>
    <w:p w14:paraId="748CA62C" w14:textId="77777777" w:rsidR="003D48F7" w:rsidRPr="00B135B0" w:rsidRDefault="003D48F7" w:rsidP="003D48F7">
      <w:pPr>
        <w:jc w:val="both"/>
        <w:rPr>
          <w:rFonts w:ascii="Calibri" w:hAnsi="Calibri"/>
        </w:rPr>
      </w:pPr>
      <w:r w:rsidRPr="00B135B0">
        <w:rPr>
          <w:rFonts w:ascii="Calibri" w:hAnsi="Calibri"/>
          <w:color w:val="000000"/>
        </w:rPr>
        <w:t xml:space="preserve">Bu Sözleşmenin kesin onama belgeleri Uluslararası Çalışma Bürosu Genel Müdürüne gönderilir ve onun tarafından kaydedilir. </w:t>
      </w:r>
    </w:p>
    <w:p w14:paraId="52CFE6B6" w14:textId="77777777" w:rsidR="003D48F7" w:rsidRPr="00B135B0" w:rsidRDefault="003D48F7" w:rsidP="003D48F7">
      <w:pPr>
        <w:jc w:val="both"/>
        <w:rPr>
          <w:rFonts w:ascii="Calibri" w:hAnsi="Calibri"/>
        </w:rPr>
      </w:pPr>
      <w:r w:rsidRPr="00B135B0">
        <w:rPr>
          <w:rFonts w:ascii="Calibri" w:hAnsi="Calibri"/>
          <w:b/>
          <w:bCs/>
          <w:color w:val="000000"/>
        </w:rPr>
        <w:t> </w:t>
      </w:r>
    </w:p>
    <w:p w14:paraId="0CD2B05B" w14:textId="77777777" w:rsidR="003D48F7" w:rsidRPr="00B135B0" w:rsidRDefault="003D48F7" w:rsidP="003D48F7">
      <w:pPr>
        <w:jc w:val="both"/>
        <w:rPr>
          <w:rFonts w:ascii="Calibri" w:hAnsi="Calibri"/>
        </w:rPr>
      </w:pPr>
      <w:r w:rsidRPr="00B135B0">
        <w:rPr>
          <w:rFonts w:ascii="Calibri" w:hAnsi="Calibri"/>
          <w:b/>
          <w:bCs/>
          <w:color w:val="000000"/>
        </w:rPr>
        <w:t>MADDE 11</w:t>
      </w:r>
    </w:p>
    <w:p w14:paraId="09C45D8A" w14:textId="77777777" w:rsidR="003D48F7" w:rsidRPr="00B135B0" w:rsidRDefault="003D48F7" w:rsidP="003D48F7">
      <w:pPr>
        <w:ind w:left="900" w:hanging="540"/>
        <w:jc w:val="both"/>
        <w:rPr>
          <w:rFonts w:ascii="Calibri" w:hAnsi="Calibri"/>
        </w:rPr>
      </w:pPr>
      <w:r w:rsidRPr="00B135B0">
        <w:rPr>
          <w:rFonts w:ascii="Calibri" w:hAnsi="Calibri"/>
          <w:color w:val="000000"/>
        </w:rPr>
        <w:t>1.</w:t>
      </w:r>
      <w:r w:rsidRPr="00B135B0">
        <w:rPr>
          <w:rFonts w:ascii="Calibri" w:hAnsi="Calibri"/>
          <w:color w:val="000000"/>
          <w:sz w:val="14"/>
          <w:szCs w:val="14"/>
        </w:rPr>
        <w:t xml:space="preserve">          </w:t>
      </w:r>
      <w:r w:rsidRPr="00B135B0">
        <w:rPr>
          <w:rFonts w:ascii="Calibri" w:hAnsi="Calibri"/>
          <w:color w:val="000000"/>
        </w:rPr>
        <w:t>Bu Sözleşme, ancak onama belgeleri Genel Müdür tarafından kaydedilmiş olan Uluslararası Çalışma Örgütü üyelerini bağlar.</w:t>
      </w:r>
    </w:p>
    <w:p w14:paraId="4D453FBD" w14:textId="77777777" w:rsidR="003D48F7" w:rsidRPr="00B135B0" w:rsidRDefault="003D48F7" w:rsidP="003D48F7">
      <w:pPr>
        <w:ind w:left="900" w:hanging="540"/>
        <w:jc w:val="both"/>
        <w:rPr>
          <w:rFonts w:ascii="Calibri" w:hAnsi="Calibri"/>
        </w:rPr>
      </w:pPr>
      <w:r w:rsidRPr="00B135B0">
        <w:rPr>
          <w:rFonts w:ascii="Calibri" w:hAnsi="Calibri"/>
          <w:color w:val="000000"/>
        </w:rPr>
        <w:t>2.</w:t>
      </w:r>
      <w:r w:rsidRPr="00B135B0">
        <w:rPr>
          <w:rFonts w:ascii="Calibri" w:hAnsi="Calibri"/>
          <w:color w:val="000000"/>
          <w:sz w:val="14"/>
          <w:szCs w:val="14"/>
        </w:rPr>
        <w:t xml:space="preserve">          </w:t>
      </w:r>
      <w:r w:rsidRPr="00B135B0">
        <w:rPr>
          <w:rFonts w:ascii="Calibri" w:hAnsi="Calibri"/>
          <w:color w:val="000000"/>
        </w:rPr>
        <w:t>Bu Sözleşme, iki üyenin onama belgesi Genel Müdür tarafından kaydedildiği tarihten 12 ay sonra yürürlüğe girer.</w:t>
      </w:r>
    </w:p>
    <w:p w14:paraId="74AB0FDF" w14:textId="77777777" w:rsidR="003D48F7" w:rsidRPr="00B135B0" w:rsidRDefault="003D48F7" w:rsidP="003D48F7">
      <w:pPr>
        <w:ind w:left="900" w:hanging="540"/>
        <w:jc w:val="both"/>
        <w:rPr>
          <w:rFonts w:ascii="Calibri" w:hAnsi="Calibri"/>
        </w:rPr>
      </w:pPr>
      <w:r w:rsidRPr="00B135B0">
        <w:rPr>
          <w:rFonts w:ascii="Calibri" w:hAnsi="Calibri"/>
          <w:color w:val="000000"/>
        </w:rPr>
        <w:t>3.</w:t>
      </w:r>
      <w:r w:rsidRPr="00B135B0">
        <w:rPr>
          <w:rFonts w:ascii="Calibri" w:hAnsi="Calibri"/>
          <w:color w:val="000000"/>
          <w:sz w:val="14"/>
          <w:szCs w:val="14"/>
        </w:rPr>
        <w:t xml:space="preserve">          </w:t>
      </w:r>
      <w:r w:rsidRPr="00B135B0">
        <w:rPr>
          <w:rFonts w:ascii="Calibri" w:hAnsi="Calibri"/>
          <w:color w:val="000000"/>
        </w:rPr>
        <w:t>Daha sonra bu Sözleşme, onayan her üye için onama belgesinin kaydedildiği tarihten 12 ay sonra yürürlüğe girer.</w:t>
      </w:r>
    </w:p>
    <w:p w14:paraId="618CD286" w14:textId="77777777" w:rsidR="003D48F7" w:rsidRPr="00B135B0" w:rsidRDefault="003D48F7" w:rsidP="003D48F7">
      <w:pPr>
        <w:jc w:val="both"/>
        <w:rPr>
          <w:rFonts w:ascii="Calibri" w:hAnsi="Calibri"/>
        </w:rPr>
      </w:pPr>
      <w:r w:rsidRPr="00B135B0">
        <w:rPr>
          <w:rFonts w:ascii="Calibri" w:hAnsi="Calibri"/>
          <w:b/>
          <w:bCs/>
          <w:color w:val="000000"/>
        </w:rPr>
        <w:t> </w:t>
      </w:r>
    </w:p>
    <w:p w14:paraId="727549E6" w14:textId="77777777" w:rsidR="003D48F7" w:rsidRPr="00B135B0" w:rsidRDefault="003D48F7" w:rsidP="003D48F7">
      <w:pPr>
        <w:jc w:val="both"/>
        <w:rPr>
          <w:rFonts w:ascii="Calibri" w:hAnsi="Calibri"/>
        </w:rPr>
      </w:pPr>
      <w:r w:rsidRPr="00B135B0">
        <w:rPr>
          <w:rFonts w:ascii="Calibri" w:hAnsi="Calibri"/>
          <w:b/>
          <w:bCs/>
          <w:color w:val="000000"/>
        </w:rPr>
        <w:t>MADDE 12</w:t>
      </w:r>
    </w:p>
    <w:p w14:paraId="18A0F9FD" w14:textId="77777777" w:rsidR="003D48F7" w:rsidRPr="00B135B0" w:rsidRDefault="003D48F7" w:rsidP="003D48F7">
      <w:pPr>
        <w:ind w:left="900" w:hanging="540"/>
        <w:jc w:val="both"/>
        <w:rPr>
          <w:rFonts w:ascii="Calibri" w:hAnsi="Calibri"/>
        </w:rPr>
      </w:pPr>
      <w:r w:rsidRPr="00B135B0">
        <w:rPr>
          <w:rFonts w:ascii="Calibri" w:hAnsi="Calibri"/>
          <w:color w:val="000000"/>
        </w:rPr>
        <w:lastRenderedPageBreak/>
        <w:t>1.</w:t>
      </w:r>
      <w:r w:rsidRPr="00B135B0">
        <w:rPr>
          <w:rFonts w:ascii="Calibri" w:hAnsi="Calibri"/>
          <w:color w:val="000000"/>
          <w:sz w:val="14"/>
          <w:szCs w:val="14"/>
        </w:rPr>
        <w:t xml:space="preserve">          </w:t>
      </w:r>
      <w:r w:rsidRPr="00B135B0">
        <w:rPr>
          <w:rFonts w:ascii="Calibri" w:hAnsi="Calibri"/>
          <w:color w:val="000000"/>
        </w:rPr>
        <w:t>Bu Sözleşme’yi onayan her üye, onu ilk yürürlüğe girdiği tarihten itibaren on yıllık bir süre sonunda Uluslararası Çalışma Bürosu Genel Müdürü’ne göndereceği ve Genel Müdürün kaydedeceği bir belge ile feshedebilir. Fesih, kayıt tarihinden bir yıl sonra geçerli olur.</w:t>
      </w:r>
    </w:p>
    <w:p w14:paraId="72A31515" w14:textId="77777777" w:rsidR="003D48F7" w:rsidRPr="00B135B0" w:rsidRDefault="003D48F7" w:rsidP="003D48F7">
      <w:pPr>
        <w:ind w:left="900" w:hanging="540"/>
        <w:jc w:val="both"/>
        <w:rPr>
          <w:rFonts w:ascii="Calibri" w:hAnsi="Calibri"/>
        </w:rPr>
      </w:pPr>
      <w:r w:rsidRPr="00B135B0">
        <w:rPr>
          <w:rFonts w:ascii="Calibri" w:hAnsi="Calibri"/>
          <w:color w:val="000000"/>
        </w:rPr>
        <w:t>2.</w:t>
      </w:r>
      <w:r w:rsidRPr="00B135B0">
        <w:rPr>
          <w:rFonts w:ascii="Calibri" w:hAnsi="Calibri"/>
          <w:color w:val="000000"/>
          <w:sz w:val="14"/>
          <w:szCs w:val="14"/>
        </w:rPr>
        <w:t xml:space="preserve">          </w:t>
      </w:r>
      <w:r w:rsidRPr="00B135B0">
        <w:rPr>
          <w:rFonts w:ascii="Calibri" w:hAnsi="Calibri"/>
          <w:color w:val="000000"/>
        </w:rPr>
        <w:t>Bu Sözleşme’yi onamış olup da bundan önceki fıkrada sözü edilen on yıllık sürenin bitiminden itibaren bir yıl süresince ve bu madde gereğince feshetmek seçeneğini kullanmayan her üye yeniden on yıllık bir süre için bağlanmış olur ve bundan sonra bu Sözleşmeyi her on yıllık sürenin bitiminde bu maddenin içerdiği koşullarla feshedebilir.</w:t>
      </w:r>
    </w:p>
    <w:p w14:paraId="756CACFA" w14:textId="77777777" w:rsidR="003D48F7" w:rsidRPr="00B135B0" w:rsidRDefault="003D48F7" w:rsidP="003D48F7">
      <w:pPr>
        <w:ind w:left="900" w:hanging="540"/>
        <w:jc w:val="both"/>
        <w:rPr>
          <w:rFonts w:ascii="Calibri" w:hAnsi="Calibri"/>
        </w:rPr>
      </w:pPr>
      <w:r w:rsidRPr="00B135B0">
        <w:rPr>
          <w:rFonts w:ascii="Calibri" w:hAnsi="Calibri"/>
          <w:b/>
          <w:bCs/>
          <w:color w:val="000000"/>
        </w:rPr>
        <w:t> </w:t>
      </w:r>
    </w:p>
    <w:p w14:paraId="6534F7D1" w14:textId="77777777" w:rsidR="003D48F7" w:rsidRPr="00B135B0" w:rsidRDefault="003D48F7" w:rsidP="003D48F7">
      <w:pPr>
        <w:jc w:val="both"/>
        <w:rPr>
          <w:rFonts w:ascii="Calibri" w:hAnsi="Calibri"/>
        </w:rPr>
      </w:pPr>
      <w:r w:rsidRPr="00B135B0">
        <w:rPr>
          <w:rFonts w:ascii="Calibri" w:hAnsi="Calibri"/>
          <w:b/>
          <w:bCs/>
          <w:color w:val="000000"/>
        </w:rPr>
        <w:t>MADDE 13</w:t>
      </w:r>
    </w:p>
    <w:p w14:paraId="3C13F6A6" w14:textId="77777777" w:rsidR="003D48F7" w:rsidRPr="00B135B0" w:rsidRDefault="003D48F7" w:rsidP="003D48F7">
      <w:pPr>
        <w:ind w:left="900" w:hanging="540"/>
        <w:jc w:val="both"/>
        <w:rPr>
          <w:rFonts w:ascii="Calibri" w:hAnsi="Calibri"/>
        </w:rPr>
      </w:pPr>
      <w:r w:rsidRPr="00B135B0">
        <w:rPr>
          <w:rFonts w:ascii="Calibri" w:hAnsi="Calibri"/>
          <w:color w:val="000000"/>
        </w:rPr>
        <w:t>1.</w:t>
      </w:r>
      <w:r w:rsidRPr="00B135B0">
        <w:rPr>
          <w:rFonts w:ascii="Calibri" w:hAnsi="Calibri"/>
          <w:color w:val="000000"/>
          <w:sz w:val="14"/>
          <w:szCs w:val="14"/>
        </w:rPr>
        <w:t xml:space="preserve">          </w:t>
      </w:r>
      <w:r w:rsidRPr="00B135B0">
        <w:rPr>
          <w:rFonts w:ascii="Calibri" w:hAnsi="Calibri"/>
          <w:color w:val="000000"/>
        </w:rPr>
        <w:t>Uluslararası Çalışma Bürosu Genel Müdürü örgüt üyeleri tarafından kendisine bildirilen bütün onama ve fesihlerin kaydedilmesinden Uluslararası Çalışma Örgütü’nün bütün üyelerini haberdar eder.</w:t>
      </w:r>
    </w:p>
    <w:p w14:paraId="64EA2375" w14:textId="77777777" w:rsidR="003D48F7" w:rsidRPr="00B135B0" w:rsidRDefault="003D48F7" w:rsidP="003D48F7">
      <w:pPr>
        <w:ind w:left="900" w:hanging="540"/>
        <w:jc w:val="both"/>
        <w:rPr>
          <w:rFonts w:ascii="Calibri" w:hAnsi="Calibri"/>
        </w:rPr>
      </w:pPr>
      <w:r w:rsidRPr="00B135B0">
        <w:rPr>
          <w:rFonts w:ascii="Calibri" w:hAnsi="Calibri"/>
          <w:color w:val="000000"/>
        </w:rPr>
        <w:t>2.</w:t>
      </w:r>
      <w:r w:rsidRPr="00B135B0">
        <w:rPr>
          <w:rFonts w:ascii="Calibri" w:hAnsi="Calibri"/>
          <w:color w:val="000000"/>
          <w:sz w:val="14"/>
          <w:szCs w:val="14"/>
        </w:rPr>
        <w:t xml:space="preserve">          </w:t>
      </w:r>
      <w:r w:rsidRPr="00B135B0">
        <w:rPr>
          <w:rFonts w:ascii="Calibri" w:hAnsi="Calibri"/>
          <w:color w:val="000000"/>
        </w:rPr>
        <w:t>Genel Müdür kendisine gönderilen Sözleşme’nin ikinci onama belgesinin kaydedildiğini Örgüt üyelerine duyururken bu Sözleşme’nin yürürlüğe gireceği tarih hakkında Örgüt üyelerinin dikkatini çeker.</w:t>
      </w:r>
    </w:p>
    <w:p w14:paraId="055F2197" w14:textId="77777777" w:rsidR="003D48F7" w:rsidRPr="00B135B0" w:rsidRDefault="003D48F7" w:rsidP="003D48F7">
      <w:pPr>
        <w:jc w:val="both"/>
        <w:rPr>
          <w:rFonts w:ascii="Calibri" w:hAnsi="Calibri"/>
        </w:rPr>
      </w:pPr>
      <w:r w:rsidRPr="00B135B0">
        <w:rPr>
          <w:rFonts w:ascii="Calibri" w:hAnsi="Calibri"/>
          <w:b/>
          <w:bCs/>
          <w:color w:val="000000"/>
        </w:rPr>
        <w:t> </w:t>
      </w:r>
    </w:p>
    <w:p w14:paraId="2D98486B" w14:textId="77777777" w:rsidR="003D48F7" w:rsidRPr="00B135B0" w:rsidRDefault="003D48F7" w:rsidP="003D48F7">
      <w:pPr>
        <w:jc w:val="both"/>
        <w:rPr>
          <w:rFonts w:ascii="Calibri" w:hAnsi="Calibri"/>
        </w:rPr>
      </w:pPr>
      <w:r w:rsidRPr="00B135B0">
        <w:rPr>
          <w:rFonts w:ascii="Calibri" w:hAnsi="Calibri"/>
          <w:b/>
          <w:bCs/>
          <w:color w:val="000000"/>
        </w:rPr>
        <w:t>MADDE 14</w:t>
      </w:r>
    </w:p>
    <w:p w14:paraId="461EEAF1" w14:textId="77777777" w:rsidR="003D48F7" w:rsidRPr="00B135B0" w:rsidRDefault="003D48F7" w:rsidP="003D48F7">
      <w:pPr>
        <w:jc w:val="both"/>
        <w:rPr>
          <w:rFonts w:ascii="Calibri" w:hAnsi="Calibri"/>
        </w:rPr>
      </w:pPr>
      <w:r w:rsidRPr="00B135B0">
        <w:rPr>
          <w:rFonts w:ascii="Calibri" w:hAnsi="Calibri"/>
          <w:color w:val="000000"/>
        </w:rPr>
        <w:t xml:space="preserve">Uluslararası Çalışma Bürosu Genel Müdürü yukarıdaki maddeler gereğince kaydetmiş olduğu bütün onama ve fesihlere ilişkin tam bilgileri Birleşmiş Milletler Antlaşması’nın 102’inci maddesi uyarınca kaydedilmek üzere Birleşmiş Milletler Genel Sekreterine ulaştırır. </w:t>
      </w:r>
    </w:p>
    <w:p w14:paraId="2B27F0A0" w14:textId="77777777" w:rsidR="003D48F7" w:rsidRPr="00B135B0" w:rsidRDefault="003D48F7" w:rsidP="003D48F7">
      <w:pPr>
        <w:jc w:val="both"/>
        <w:rPr>
          <w:rFonts w:ascii="Calibri" w:hAnsi="Calibri"/>
        </w:rPr>
      </w:pPr>
      <w:r w:rsidRPr="00B135B0">
        <w:rPr>
          <w:rFonts w:ascii="Calibri" w:hAnsi="Calibri"/>
          <w:b/>
          <w:bCs/>
          <w:color w:val="000000"/>
        </w:rPr>
        <w:t> </w:t>
      </w:r>
    </w:p>
    <w:p w14:paraId="3646F222" w14:textId="77777777" w:rsidR="003D48F7" w:rsidRPr="00B135B0" w:rsidRDefault="003D48F7" w:rsidP="003D48F7">
      <w:pPr>
        <w:jc w:val="both"/>
        <w:rPr>
          <w:rFonts w:ascii="Calibri" w:hAnsi="Calibri"/>
        </w:rPr>
      </w:pPr>
      <w:r w:rsidRPr="00B135B0">
        <w:rPr>
          <w:rFonts w:ascii="Calibri" w:hAnsi="Calibri"/>
          <w:b/>
          <w:bCs/>
          <w:color w:val="000000"/>
        </w:rPr>
        <w:t>MADDE 15</w:t>
      </w:r>
    </w:p>
    <w:p w14:paraId="5AC3CB2E" w14:textId="77777777" w:rsidR="003D48F7" w:rsidRPr="00B135B0" w:rsidRDefault="003D48F7" w:rsidP="003D48F7">
      <w:pPr>
        <w:jc w:val="both"/>
        <w:rPr>
          <w:rFonts w:ascii="Calibri" w:hAnsi="Calibri"/>
        </w:rPr>
      </w:pPr>
      <w:r w:rsidRPr="00B135B0">
        <w:rPr>
          <w:rFonts w:ascii="Calibri" w:hAnsi="Calibri"/>
          <w:color w:val="000000"/>
        </w:rPr>
        <w:t xml:space="preserve">Uluslararası Çalışma Bürosu Yönetim Kurulu gerekli gördüğü zaman bu Sözleşme’nin uygulanması hakkında bir raporu Genel Konferansa sunar ve onun tamamen veya kısmen değiştirilmesi konusunun Konferans gündemine alınması gereği hakkında karar verir. </w:t>
      </w:r>
    </w:p>
    <w:p w14:paraId="245692D5" w14:textId="77777777" w:rsidR="003D48F7" w:rsidRPr="00B135B0" w:rsidRDefault="003D48F7" w:rsidP="003D48F7">
      <w:pPr>
        <w:jc w:val="both"/>
        <w:rPr>
          <w:rFonts w:ascii="Calibri" w:hAnsi="Calibri"/>
        </w:rPr>
      </w:pPr>
      <w:r w:rsidRPr="00B135B0">
        <w:rPr>
          <w:rFonts w:ascii="Calibri" w:hAnsi="Calibri"/>
          <w:b/>
          <w:bCs/>
          <w:color w:val="000000"/>
        </w:rPr>
        <w:t> </w:t>
      </w:r>
    </w:p>
    <w:p w14:paraId="284BB72B" w14:textId="77777777" w:rsidR="003D48F7" w:rsidRPr="00B135B0" w:rsidRDefault="003D48F7" w:rsidP="003D48F7">
      <w:pPr>
        <w:jc w:val="both"/>
        <w:rPr>
          <w:rFonts w:ascii="Calibri" w:hAnsi="Calibri"/>
        </w:rPr>
      </w:pPr>
      <w:r w:rsidRPr="00B135B0">
        <w:rPr>
          <w:rFonts w:ascii="Calibri" w:hAnsi="Calibri"/>
          <w:b/>
          <w:bCs/>
          <w:color w:val="000000"/>
        </w:rPr>
        <w:t>MADDE 16</w:t>
      </w:r>
    </w:p>
    <w:p w14:paraId="7BBEB287" w14:textId="77777777" w:rsidR="003D48F7" w:rsidRPr="00B135B0" w:rsidRDefault="003D48F7" w:rsidP="003D48F7">
      <w:pPr>
        <w:ind w:left="900" w:hanging="540"/>
        <w:jc w:val="both"/>
        <w:rPr>
          <w:rFonts w:ascii="Calibri" w:hAnsi="Calibri"/>
        </w:rPr>
      </w:pPr>
      <w:r w:rsidRPr="00B135B0">
        <w:rPr>
          <w:rFonts w:ascii="Calibri" w:hAnsi="Calibri"/>
          <w:color w:val="000000"/>
        </w:rPr>
        <w:t>1.</w:t>
      </w:r>
      <w:r w:rsidRPr="00B135B0">
        <w:rPr>
          <w:rFonts w:ascii="Calibri" w:hAnsi="Calibri"/>
          <w:color w:val="000000"/>
          <w:sz w:val="14"/>
          <w:szCs w:val="14"/>
        </w:rPr>
        <w:t xml:space="preserve">          </w:t>
      </w:r>
      <w:r w:rsidRPr="00B135B0">
        <w:rPr>
          <w:rFonts w:ascii="Calibri" w:hAnsi="Calibri"/>
          <w:color w:val="000000"/>
        </w:rPr>
        <w:t>Konferansın bu Sözleşme’yi tamamen veya kısmen değiştiren yeni bir Sözleşme kabul etmesi halinde ve yeni Sözleşme aksini öngörmediği takdirde:</w:t>
      </w:r>
    </w:p>
    <w:p w14:paraId="5DD3D0F0" w14:textId="77777777" w:rsidR="003D48F7" w:rsidRPr="00B135B0" w:rsidRDefault="003D48F7" w:rsidP="003D48F7">
      <w:pPr>
        <w:ind w:left="2160" w:hanging="360"/>
        <w:jc w:val="both"/>
        <w:rPr>
          <w:rFonts w:ascii="Calibri" w:hAnsi="Calibri"/>
        </w:rPr>
      </w:pPr>
      <w:r w:rsidRPr="00B135B0">
        <w:rPr>
          <w:rFonts w:ascii="Calibri" w:hAnsi="Calibri"/>
          <w:color w:val="000000"/>
        </w:rPr>
        <w:t>a.</w:t>
      </w:r>
      <w:r w:rsidRPr="00B135B0">
        <w:rPr>
          <w:rFonts w:ascii="Calibri" w:hAnsi="Calibri"/>
          <w:color w:val="000000"/>
          <w:sz w:val="14"/>
          <w:szCs w:val="14"/>
        </w:rPr>
        <w:t xml:space="preserve">   </w:t>
      </w:r>
      <w:r w:rsidRPr="00B135B0">
        <w:rPr>
          <w:rFonts w:ascii="Calibri" w:hAnsi="Calibri"/>
          <w:color w:val="000000"/>
        </w:rPr>
        <w:t>Değiştirici yeni Sözleşmenin bir üye tarafından onanması durumu, yukarıdaki 12’inci madde dikkate alınmaksızın ve değiştirici yeni sözleşme yürürlüğe girmiş olmak kayıt ve şartı ile bu Sözleşmenin derhal ve kendiliğinden feshini gerektirir.</w:t>
      </w:r>
    </w:p>
    <w:p w14:paraId="2203769C" w14:textId="77777777" w:rsidR="003D48F7" w:rsidRPr="00B135B0" w:rsidRDefault="003D48F7" w:rsidP="003D48F7">
      <w:pPr>
        <w:ind w:left="2160" w:hanging="360"/>
        <w:jc w:val="both"/>
        <w:rPr>
          <w:rFonts w:ascii="Calibri" w:hAnsi="Calibri"/>
        </w:rPr>
      </w:pPr>
      <w:r w:rsidRPr="00B135B0">
        <w:rPr>
          <w:rFonts w:ascii="Calibri" w:hAnsi="Calibri"/>
          <w:color w:val="000000"/>
        </w:rPr>
        <w:t>b.</w:t>
      </w:r>
      <w:r w:rsidRPr="00B135B0">
        <w:rPr>
          <w:rFonts w:ascii="Calibri" w:hAnsi="Calibri"/>
          <w:color w:val="000000"/>
          <w:sz w:val="14"/>
          <w:szCs w:val="14"/>
        </w:rPr>
        <w:t xml:space="preserve">   </w:t>
      </w:r>
      <w:r w:rsidRPr="00B135B0">
        <w:rPr>
          <w:rFonts w:ascii="Calibri" w:hAnsi="Calibri"/>
          <w:color w:val="000000"/>
        </w:rPr>
        <w:t>Değiştirici yeni sözleşmenin yürürlüğe girdiği tarihten itibaren bu Sözleşme artık üyelerin onamasına açık bulunmaz.</w:t>
      </w:r>
    </w:p>
    <w:p w14:paraId="79E9F5F7" w14:textId="77777777" w:rsidR="003D48F7" w:rsidRPr="00B135B0" w:rsidRDefault="003D48F7" w:rsidP="003D48F7">
      <w:pPr>
        <w:ind w:left="900" w:hanging="540"/>
        <w:jc w:val="both"/>
        <w:rPr>
          <w:rFonts w:ascii="Calibri" w:hAnsi="Calibri"/>
        </w:rPr>
      </w:pPr>
      <w:r w:rsidRPr="00B135B0">
        <w:rPr>
          <w:rFonts w:ascii="Calibri" w:hAnsi="Calibri"/>
          <w:color w:val="000000"/>
        </w:rPr>
        <w:lastRenderedPageBreak/>
        <w:t>2.</w:t>
      </w:r>
      <w:r w:rsidRPr="00B135B0">
        <w:rPr>
          <w:rFonts w:ascii="Calibri" w:hAnsi="Calibri"/>
          <w:color w:val="000000"/>
          <w:sz w:val="14"/>
          <w:szCs w:val="14"/>
        </w:rPr>
        <w:t xml:space="preserve">          </w:t>
      </w:r>
      <w:r w:rsidRPr="00B135B0">
        <w:rPr>
          <w:rFonts w:ascii="Calibri" w:hAnsi="Calibri"/>
          <w:color w:val="000000"/>
        </w:rPr>
        <w:t>Bu Sözleşme, onu onayıp da Değiştirici Sözleşme”yi onamamış bulunan üyeler için herhalde şimdiki şekil ve içeriği ile geçerli olmakta devam eder.</w:t>
      </w:r>
    </w:p>
    <w:p w14:paraId="1F8E06E2" w14:textId="77777777" w:rsidR="003D48F7" w:rsidRPr="00B135B0" w:rsidRDefault="003D48F7" w:rsidP="003D48F7">
      <w:pPr>
        <w:jc w:val="both"/>
        <w:rPr>
          <w:rFonts w:ascii="Calibri" w:hAnsi="Calibri"/>
        </w:rPr>
      </w:pPr>
      <w:r w:rsidRPr="00B135B0">
        <w:rPr>
          <w:rFonts w:ascii="Calibri" w:hAnsi="Calibri"/>
          <w:b/>
          <w:bCs/>
          <w:color w:val="000000"/>
        </w:rPr>
        <w:t> </w:t>
      </w:r>
    </w:p>
    <w:p w14:paraId="26AAD336" w14:textId="77777777" w:rsidR="003D48F7" w:rsidRPr="00B135B0" w:rsidRDefault="003D48F7" w:rsidP="003D48F7">
      <w:pPr>
        <w:jc w:val="both"/>
        <w:rPr>
          <w:rFonts w:ascii="Calibri" w:hAnsi="Calibri"/>
        </w:rPr>
      </w:pPr>
      <w:r w:rsidRPr="00B135B0">
        <w:rPr>
          <w:rFonts w:ascii="Calibri" w:hAnsi="Calibri"/>
          <w:b/>
          <w:bCs/>
          <w:color w:val="000000"/>
        </w:rPr>
        <w:t>MADDE 17</w:t>
      </w:r>
    </w:p>
    <w:p w14:paraId="0275808F" w14:textId="77777777" w:rsidR="003D48F7" w:rsidRPr="00B135B0" w:rsidRDefault="003D48F7" w:rsidP="003D48F7">
      <w:pPr>
        <w:jc w:val="both"/>
        <w:rPr>
          <w:rFonts w:ascii="Calibri" w:hAnsi="Calibri"/>
        </w:rPr>
      </w:pPr>
      <w:r w:rsidRPr="00B135B0">
        <w:rPr>
          <w:rFonts w:ascii="Calibri" w:hAnsi="Calibri"/>
          <w:color w:val="000000"/>
        </w:rPr>
        <w:t xml:space="preserve">Bu Sözleşmenin Fransızca ve İngilizce metinleri aynı derecede muteberdir. </w:t>
      </w:r>
    </w:p>
    <w:p w14:paraId="5B8D0F4C" w14:textId="77777777" w:rsidR="00D74756" w:rsidRPr="00D93035" w:rsidRDefault="00D74756" w:rsidP="00EE64FA">
      <w:pPr>
        <w:jc w:val="center"/>
        <w:rPr>
          <w:rFonts w:ascii="Calibri" w:hAnsi="Calibri"/>
          <w:sz w:val="20"/>
          <w:szCs w:val="20"/>
        </w:rPr>
      </w:pPr>
    </w:p>
    <w:bookmarkEnd w:id="0"/>
    <w:p w14:paraId="179847B9" w14:textId="21FF5D3E" w:rsidR="00A6279D" w:rsidRDefault="00A6279D" w:rsidP="00D74756">
      <w:pPr>
        <w:pStyle w:val="ListeParagraf"/>
        <w:spacing w:before="120" w:after="0" w:line="360" w:lineRule="auto"/>
        <w:ind w:left="862"/>
        <w:rPr>
          <w:rFonts w:ascii="Arial" w:hAnsi="Arial" w:cs="Arial"/>
          <w:color w:val="C00000"/>
          <w:sz w:val="24"/>
          <w:szCs w:val="24"/>
        </w:rPr>
      </w:pPr>
    </w:p>
    <w:p w14:paraId="02A99790" w14:textId="3F28221D" w:rsidR="00D74756" w:rsidRPr="00867F82" w:rsidRDefault="00D74756" w:rsidP="00D74756">
      <w:pPr>
        <w:pStyle w:val="ListeParagraf"/>
        <w:spacing w:before="120" w:after="0" w:line="360" w:lineRule="auto"/>
        <w:ind w:left="862"/>
        <w:rPr>
          <w:rFonts w:ascii="Arial" w:hAnsi="Arial" w:cs="Arial"/>
          <w:color w:val="C00000"/>
          <w:sz w:val="24"/>
          <w:szCs w:val="24"/>
        </w:rPr>
      </w:pPr>
      <w:r w:rsidRPr="00D74756">
        <w:rPr>
          <w:rFonts w:ascii="Arial" w:hAnsi="Arial" w:cs="Arial"/>
          <w:color w:val="C00000"/>
          <w:sz w:val="24"/>
          <w:szCs w:val="24"/>
        </w:rPr>
        <w:t>HİENRİCH PRENSİPLERİ ÖZETİ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6E827BBC"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91075F">
      <w:rPr>
        <w:sz w:val="16"/>
        <w:szCs w:val="16"/>
      </w:rPr>
      <w:fldChar w:fldCharType="begin"/>
    </w:r>
    <w:r w:rsidR="0091075F">
      <w:rPr>
        <w:sz w:val="16"/>
        <w:szCs w:val="16"/>
      </w:rPr>
      <w:instrText xml:space="preserve"> FILENAME  \* FirstCap  \* MERGEFORMAT </w:instrText>
    </w:r>
    <w:r w:rsidR="0091075F">
      <w:rPr>
        <w:sz w:val="16"/>
        <w:szCs w:val="16"/>
      </w:rPr>
      <w:fldChar w:fldCharType="separate"/>
    </w:r>
    <w:r w:rsidR="007C26CA">
      <w:rPr>
        <w:noProof/>
        <w:sz w:val="16"/>
        <w:szCs w:val="16"/>
      </w:rPr>
      <w:t>İlo-151-kamu-hizmetinde-orgutlenme.docx</w:t>
    </w:r>
    <w:r w:rsidR="0091075F">
      <w:rPr>
        <w:sz w:val="16"/>
        <w:szCs w:val="16"/>
      </w:rPr>
      <w:fldChar w:fldCharType="end"/>
    </w:r>
    <w:r w:rsidR="00AA0506">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3BC"/>
    <w:multiLevelType w:val="hybridMultilevel"/>
    <w:tmpl w:val="15F48B98"/>
    <w:lvl w:ilvl="0" w:tplc="B8CE32BA">
      <w:start w:val="1"/>
      <w:numFmt w:val="lowerLetter"/>
      <w:lvlText w:val="%1."/>
      <w:lvlJc w:val="left"/>
      <w:pPr>
        <w:tabs>
          <w:tab w:val="num" w:pos="720"/>
        </w:tabs>
        <w:ind w:left="720" w:hanging="360"/>
      </w:pPr>
    </w:lvl>
    <w:lvl w:ilvl="1" w:tplc="53C89686">
      <w:start w:val="3"/>
      <w:numFmt w:val="decimal"/>
      <w:lvlText w:val="%2."/>
      <w:lvlJc w:val="left"/>
      <w:pPr>
        <w:tabs>
          <w:tab w:val="num" w:pos="1440"/>
        </w:tabs>
        <w:ind w:left="1440" w:hanging="360"/>
      </w:pPr>
    </w:lvl>
    <w:lvl w:ilvl="2" w:tplc="1AC8EEC6" w:tentative="1">
      <w:start w:val="1"/>
      <w:numFmt w:val="lowerLetter"/>
      <w:lvlText w:val="%3."/>
      <w:lvlJc w:val="left"/>
      <w:pPr>
        <w:tabs>
          <w:tab w:val="num" w:pos="2160"/>
        </w:tabs>
        <w:ind w:left="2160" w:hanging="360"/>
      </w:pPr>
    </w:lvl>
    <w:lvl w:ilvl="3" w:tplc="B302EBCA" w:tentative="1">
      <w:start w:val="1"/>
      <w:numFmt w:val="lowerLetter"/>
      <w:lvlText w:val="%4."/>
      <w:lvlJc w:val="left"/>
      <w:pPr>
        <w:tabs>
          <w:tab w:val="num" w:pos="2880"/>
        </w:tabs>
        <w:ind w:left="2880" w:hanging="360"/>
      </w:pPr>
    </w:lvl>
    <w:lvl w:ilvl="4" w:tplc="3FB0CBF6" w:tentative="1">
      <w:start w:val="1"/>
      <w:numFmt w:val="lowerLetter"/>
      <w:lvlText w:val="%5."/>
      <w:lvlJc w:val="left"/>
      <w:pPr>
        <w:tabs>
          <w:tab w:val="num" w:pos="3600"/>
        </w:tabs>
        <w:ind w:left="3600" w:hanging="360"/>
      </w:pPr>
    </w:lvl>
    <w:lvl w:ilvl="5" w:tplc="121E8928" w:tentative="1">
      <w:start w:val="1"/>
      <w:numFmt w:val="lowerLetter"/>
      <w:lvlText w:val="%6."/>
      <w:lvlJc w:val="left"/>
      <w:pPr>
        <w:tabs>
          <w:tab w:val="num" w:pos="4320"/>
        </w:tabs>
        <w:ind w:left="4320" w:hanging="360"/>
      </w:pPr>
    </w:lvl>
    <w:lvl w:ilvl="6" w:tplc="63F089DA" w:tentative="1">
      <w:start w:val="1"/>
      <w:numFmt w:val="lowerLetter"/>
      <w:lvlText w:val="%7."/>
      <w:lvlJc w:val="left"/>
      <w:pPr>
        <w:tabs>
          <w:tab w:val="num" w:pos="5040"/>
        </w:tabs>
        <w:ind w:left="5040" w:hanging="360"/>
      </w:pPr>
    </w:lvl>
    <w:lvl w:ilvl="7" w:tplc="D3285B54" w:tentative="1">
      <w:start w:val="1"/>
      <w:numFmt w:val="lowerLetter"/>
      <w:lvlText w:val="%8."/>
      <w:lvlJc w:val="left"/>
      <w:pPr>
        <w:tabs>
          <w:tab w:val="num" w:pos="5760"/>
        </w:tabs>
        <w:ind w:left="5760" w:hanging="360"/>
      </w:pPr>
    </w:lvl>
    <w:lvl w:ilvl="8" w:tplc="11543402" w:tentative="1">
      <w:start w:val="1"/>
      <w:numFmt w:val="lowerLetter"/>
      <w:lvlText w:val="%9."/>
      <w:lvlJc w:val="left"/>
      <w:pPr>
        <w:tabs>
          <w:tab w:val="num" w:pos="6480"/>
        </w:tabs>
        <w:ind w:left="6480" w:hanging="360"/>
      </w:pPr>
    </w:lvl>
  </w:abstractNum>
  <w:abstractNum w:abstractNumId="1" w15:restartNumberingAfterBreak="0">
    <w:nsid w:val="1BB77631"/>
    <w:multiLevelType w:val="hybridMultilevel"/>
    <w:tmpl w:val="FB126712"/>
    <w:lvl w:ilvl="0" w:tplc="99E69624">
      <w:start w:val="2"/>
      <w:numFmt w:val="lowerLetter"/>
      <w:lvlText w:val="%1."/>
      <w:lvlJc w:val="left"/>
      <w:pPr>
        <w:tabs>
          <w:tab w:val="num" w:pos="720"/>
        </w:tabs>
        <w:ind w:left="720" w:hanging="360"/>
      </w:pPr>
    </w:lvl>
    <w:lvl w:ilvl="1" w:tplc="47E474E4">
      <w:start w:val="1"/>
      <w:numFmt w:val="decimal"/>
      <w:lvlText w:val="%2."/>
      <w:lvlJc w:val="left"/>
      <w:pPr>
        <w:tabs>
          <w:tab w:val="num" w:pos="1440"/>
        </w:tabs>
        <w:ind w:left="1440" w:hanging="360"/>
      </w:pPr>
    </w:lvl>
    <w:lvl w:ilvl="2" w:tplc="BE1E24F4" w:tentative="1">
      <w:start w:val="1"/>
      <w:numFmt w:val="lowerLetter"/>
      <w:lvlText w:val="%3."/>
      <w:lvlJc w:val="left"/>
      <w:pPr>
        <w:tabs>
          <w:tab w:val="num" w:pos="2160"/>
        </w:tabs>
        <w:ind w:left="2160" w:hanging="360"/>
      </w:pPr>
    </w:lvl>
    <w:lvl w:ilvl="3" w:tplc="E998FEC6" w:tentative="1">
      <w:start w:val="1"/>
      <w:numFmt w:val="lowerLetter"/>
      <w:lvlText w:val="%4."/>
      <w:lvlJc w:val="left"/>
      <w:pPr>
        <w:tabs>
          <w:tab w:val="num" w:pos="2880"/>
        </w:tabs>
        <w:ind w:left="2880" w:hanging="360"/>
      </w:pPr>
    </w:lvl>
    <w:lvl w:ilvl="4" w:tplc="94A6433A" w:tentative="1">
      <w:start w:val="1"/>
      <w:numFmt w:val="lowerLetter"/>
      <w:lvlText w:val="%5."/>
      <w:lvlJc w:val="left"/>
      <w:pPr>
        <w:tabs>
          <w:tab w:val="num" w:pos="3600"/>
        </w:tabs>
        <w:ind w:left="3600" w:hanging="360"/>
      </w:pPr>
    </w:lvl>
    <w:lvl w:ilvl="5" w:tplc="9D78774A" w:tentative="1">
      <w:start w:val="1"/>
      <w:numFmt w:val="lowerLetter"/>
      <w:lvlText w:val="%6."/>
      <w:lvlJc w:val="left"/>
      <w:pPr>
        <w:tabs>
          <w:tab w:val="num" w:pos="4320"/>
        </w:tabs>
        <w:ind w:left="4320" w:hanging="360"/>
      </w:pPr>
    </w:lvl>
    <w:lvl w:ilvl="6" w:tplc="E2CC554E" w:tentative="1">
      <w:start w:val="1"/>
      <w:numFmt w:val="lowerLetter"/>
      <w:lvlText w:val="%7."/>
      <w:lvlJc w:val="left"/>
      <w:pPr>
        <w:tabs>
          <w:tab w:val="num" w:pos="5040"/>
        </w:tabs>
        <w:ind w:left="5040" w:hanging="360"/>
      </w:pPr>
    </w:lvl>
    <w:lvl w:ilvl="7" w:tplc="E85C94F6" w:tentative="1">
      <w:start w:val="1"/>
      <w:numFmt w:val="lowerLetter"/>
      <w:lvlText w:val="%8."/>
      <w:lvlJc w:val="left"/>
      <w:pPr>
        <w:tabs>
          <w:tab w:val="num" w:pos="5760"/>
        </w:tabs>
        <w:ind w:left="5760" w:hanging="360"/>
      </w:pPr>
    </w:lvl>
    <w:lvl w:ilvl="8" w:tplc="4C94292C" w:tentative="1">
      <w:start w:val="1"/>
      <w:numFmt w:val="lowerLetter"/>
      <w:lvlText w:val="%9."/>
      <w:lvlJc w:val="left"/>
      <w:pPr>
        <w:tabs>
          <w:tab w:val="num" w:pos="6480"/>
        </w:tabs>
        <w:ind w:left="6480" w:hanging="360"/>
      </w:pPr>
    </w:lvl>
  </w:abstractNum>
  <w:abstractNum w:abstractNumId="2"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15:restartNumberingAfterBreak="0">
    <w:nsid w:val="404C6ACB"/>
    <w:multiLevelType w:val="hybridMultilevel"/>
    <w:tmpl w:val="5E6A6240"/>
    <w:lvl w:ilvl="0" w:tplc="BBB0E302">
      <w:start w:val="2"/>
      <w:numFmt w:val="lowerLetter"/>
      <w:lvlText w:val="%1."/>
      <w:lvlJc w:val="left"/>
      <w:pPr>
        <w:tabs>
          <w:tab w:val="num" w:pos="720"/>
        </w:tabs>
        <w:ind w:left="720" w:hanging="360"/>
      </w:pPr>
    </w:lvl>
    <w:lvl w:ilvl="1" w:tplc="6D3E65F2">
      <w:start w:val="3"/>
      <w:numFmt w:val="decimal"/>
      <w:lvlText w:val="%2."/>
      <w:lvlJc w:val="left"/>
      <w:pPr>
        <w:tabs>
          <w:tab w:val="num" w:pos="1440"/>
        </w:tabs>
        <w:ind w:left="1440" w:hanging="360"/>
      </w:pPr>
    </w:lvl>
    <w:lvl w:ilvl="2" w:tplc="5C467FEC" w:tentative="1">
      <w:start w:val="1"/>
      <w:numFmt w:val="lowerLetter"/>
      <w:lvlText w:val="%3."/>
      <w:lvlJc w:val="left"/>
      <w:pPr>
        <w:tabs>
          <w:tab w:val="num" w:pos="2160"/>
        </w:tabs>
        <w:ind w:left="2160" w:hanging="360"/>
      </w:pPr>
    </w:lvl>
    <w:lvl w:ilvl="3" w:tplc="EA2679FE" w:tentative="1">
      <w:start w:val="1"/>
      <w:numFmt w:val="lowerLetter"/>
      <w:lvlText w:val="%4."/>
      <w:lvlJc w:val="left"/>
      <w:pPr>
        <w:tabs>
          <w:tab w:val="num" w:pos="2880"/>
        </w:tabs>
        <w:ind w:left="2880" w:hanging="360"/>
      </w:pPr>
    </w:lvl>
    <w:lvl w:ilvl="4" w:tplc="A77CCE54" w:tentative="1">
      <w:start w:val="1"/>
      <w:numFmt w:val="lowerLetter"/>
      <w:lvlText w:val="%5."/>
      <w:lvlJc w:val="left"/>
      <w:pPr>
        <w:tabs>
          <w:tab w:val="num" w:pos="3600"/>
        </w:tabs>
        <w:ind w:left="3600" w:hanging="360"/>
      </w:pPr>
    </w:lvl>
    <w:lvl w:ilvl="5" w:tplc="06CE76B6" w:tentative="1">
      <w:start w:val="1"/>
      <w:numFmt w:val="lowerLetter"/>
      <w:lvlText w:val="%6."/>
      <w:lvlJc w:val="left"/>
      <w:pPr>
        <w:tabs>
          <w:tab w:val="num" w:pos="4320"/>
        </w:tabs>
        <w:ind w:left="4320" w:hanging="360"/>
      </w:pPr>
    </w:lvl>
    <w:lvl w:ilvl="6" w:tplc="A98E31DE" w:tentative="1">
      <w:start w:val="1"/>
      <w:numFmt w:val="lowerLetter"/>
      <w:lvlText w:val="%7."/>
      <w:lvlJc w:val="left"/>
      <w:pPr>
        <w:tabs>
          <w:tab w:val="num" w:pos="5040"/>
        </w:tabs>
        <w:ind w:left="5040" w:hanging="360"/>
      </w:pPr>
    </w:lvl>
    <w:lvl w:ilvl="7" w:tplc="88E42D6C" w:tentative="1">
      <w:start w:val="1"/>
      <w:numFmt w:val="lowerLetter"/>
      <w:lvlText w:val="%8."/>
      <w:lvlJc w:val="left"/>
      <w:pPr>
        <w:tabs>
          <w:tab w:val="num" w:pos="5760"/>
        </w:tabs>
        <w:ind w:left="5760" w:hanging="360"/>
      </w:pPr>
    </w:lvl>
    <w:lvl w:ilvl="8" w:tplc="D1C2AE42" w:tentative="1">
      <w:start w:val="1"/>
      <w:numFmt w:val="lowerLetter"/>
      <w:lvlText w:val="%9."/>
      <w:lvlJc w:val="left"/>
      <w:pPr>
        <w:tabs>
          <w:tab w:val="num" w:pos="6480"/>
        </w:tabs>
        <w:ind w:left="6480" w:hanging="360"/>
      </w:pPr>
    </w:lvl>
  </w:abstractNum>
  <w:abstractNum w:abstractNumId="4" w15:restartNumberingAfterBreak="0">
    <w:nsid w:val="44EC5C32"/>
    <w:multiLevelType w:val="hybridMultilevel"/>
    <w:tmpl w:val="8C5C5144"/>
    <w:lvl w:ilvl="0" w:tplc="1206DEE0">
      <w:start w:val="1"/>
      <w:numFmt w:val="lowerLetter"/>
      <w:lvlText w:val="%1."/>
      <w:lvlJc w:val="left"/>
      <w:pPr>
        <w:tabs>
          <w:tab w:val="num" w:pos="720"/>
        </w:tabs>
        <w:ind w:left="720" w:hanging="360"/>
      </w:pPr>
    </w:lvl>
    <w:lvl w:ilvl="1" w:tplc="C4C678EA">
      <w:start w:val="4"/>
      <w:numFmt w:val="decimal"/>
      <w:lvlText w:val="%2."/>
      <w:lvlJc w:val="left"/>
      <w:pPr>
        <w:tabs>
          <w:tab w:val="num" w:pos="1440"/>
        </w:tabs>
        <w:ind w:left="1440" w:hanging="360"/>
      </w:pPr>
    </w:lvl>
    <w:lvl w:ilvl="2" w:tplc="04D6D608" w:tentative="1">
      <w:start w:val="1"/>
      <w:numFmt w:val="lowerLetter"/>
      <w:lvlText w:val="%3."/>
      <w:lvlJc w:val="left"/>
      <w:pPr>
        <w:tabs>
          <w:tab w:val="num" w:pos="2160"/>
        </w:tabs>
        <w:ind w:left="2160" w:hanging="360"/>
      </w:pPr>
    </w:lvl>
    <w:lvl w:ilvl="3" w:tplc="8C10C8B6" w:tentative="1">
      <w:start w:val="1"/>
      <w:numFmt w:val="lowerLetter"/>
      <w:lvlText w:val="%4."/>
      <w:lvlJc w:val="left"/>
      <w:pPr>
        <w:tabs>
          <w:tab w:val="num" w:pos="2880"/>
        </w:tabs>
        <w:ind w:left="2880" w:hanging="360"/>
      </w:pPr>
    </w:lvl>
    <w:lvl w:ilvl="4" w:tplc="71C6454E" w:tentative="1">
      <w:start w:val="1"/>
      <w:numFmt w:val="lowerLetter"/>
      <w:lvlText w:val="%5."/>
      <w:lvlJc w:val="left"/>
      <w:pPr>
        <w:tabs>
          <w:tab w:val="num" w:pos="3600"/>
        </w:tabs>
        <w:ind w:left="3600" w:hanging="360"/>
      </w:pPr>
    </w:lvl>
    <w:lvl w:ilvl="5" w:tplc="3800A0D4" w:tentative="1">
      <w:start w:val="1"/>
      <w:numFmt w:val="lowerLetter"/>
      <w:lvlText w:val="%6."/>
      <w:lvlJc w:val="left"/>
      <w:pPr>
        <w:tabs>
          <w:tab w:val="num" w:pos="4320"/>
        </w:tabs>
        <w:ind w:left="4320" w:hanging="360"/>
      </w:pPr>
    </w:lvl>
    <w:lvl w:ilvl="6" w:tplc="89AE5480" w:tentative="1">
      <w:start w:val="1"/>
      <w:numFmt w:val="lowerLetter"/>
      <w:lvlText w:val="%7."/>
      <w:lvlJc w:val="left"/>
      <w:pPr>
        <w:tabs>
          <w:tab w:val="num" w:pos="5040"/>
        </w:tabs>
        <w:ind w:left="5040" w:hanging="360"/>
      </w:pPr>
    </w:lvl>
    <w:lvl w:ilvl="7" w:tplc="053C21CE" w:tentative="1">
      <w:start w:val="1"/>
      <w:numFmt w:val="lowerLetter"/>
      <w:lvlText w:val="%8."/>
      <w:lvlJc w:val="left"/>
      <w:pPr>
        <w:tabs>
          <w:tab w:val="num" w:pos="5760"/>
        </w:tabs>
        <w:ind w:left="5760" w:hanging="360"/>
      </w:pPr>
    </w:lvl>
    <w:lvl w:ilvl="8" w:tplc="3D428C62" w:tentative="1">
      <w:start w:val="1"/>
      <w:numFmt w:val="lowerLetter"/>
      <w:lvlText w:val="%9."/>
      <w:lvlJc w:val="left"/>
      <w:pPr>
        <w:tabs>
          <w:tab w:val="num" w:pos="6480"/>
        </w:tabs>
        <w:ind w:left="6480" w:hanging="360"/>
      </w:pPr>
    </w:lvl>
  </w:abstractNum>
  <w:abstractNum w:abstractNumId="5" w15:restartNumberingAfterBreak="0">
    <w:nsid w:val="6D40055F"/>
    <w:multiLevelType w:val="hybridMultilevel"/>
    <w:tmpl w:val="7F72ABD8"/>
    <w:lvl w:ilvl="0" w:tplc="F1784768">
      <w:start w:val="2"/>
      <w:numFmt w:val="lowerLetter"/>
      <w:lvlText w:val="%1."/>
      <w:lvlJc w:val="left"/>
      <w:pPr>
        <w:tabs>
          <w:tab w:val="num" w:pos="720"/>
        </w:tabs>
        <w:ind w:left="720" w:hanging="360"/>
      </w:pPr>
    </w:lvl>
    <w:lvl w:ilvl="1" w:tplc="F4F88504">
      <w:start w:val="2"/>
      <w:numFmt w:val="decimal"/>
      <w:lvlText w:val="%2."/>
      <w:lvlJc w:val="left"/>
      <w:pPr>
        <w:tabs>
          <w:tab w:val="num" w:pos="1440"/>
        </w:tabs>
        <w:ind w:left="1440" w:hanging="360"/>
      </w:pPr>
    </w:lvl>
    <w:lvl w:ilvl="2" w:tplc="715C5800" w:tentative="1">
      <w:start w:val="1"/>
      <w:numFmt w:val="lowerLetter"/>
      <w:lvlText w:val="%3."/>
      <w:lvlJc w:val="left"/>
      <w:pPr>
        <w:tabs>
          <w:tab w:val="num" w:pos="2160"/>
        </w:tabs>
        <w:ind w:left="2160" w:hanging="360"/>
      </w:pPr>
    </w:lvl>
    <w:lvl w:ilvl="3" w:tplc="76A048F6" w:tentative="1">
      <w:start w:val="1"/>
      <w:numFmt w:val="lowerLetter"/>
      <w:lvlText w:val="%4."/>
      <w:lvlJc w:val="left"/>
      <w:pPr>
        <w:tabs>
          <w:tab w:val="num" w:pos="2880"/>
        </w:tabs>
        <w:ind w:left="2880" w:hanging="360"/>
      </w:pPr>
    </w:lvl>
    <w:lvl w:ilvl="4" w:tplc="6B92391C" w:tentative="1">
      <w:start w:val="1"/>
      <w:numFmt w:val="lowerLetter"/>
      <w:lvlText w:val="%5."/>
      <w:lvlJc w:val="left"/>
      <w:pPr>
        <w:tabs>
          <w:tab w:val="num" w:pos="3600"/>
        </w:tabs>
        <w:ind w:left="3600" w:hanging="360"/>
      </w:pPr>
    </w:lvl>
    <w:lvl w:ilvl="5" w:tplc="4F62B5C0" w:tentative="1">
      <w:start w:val="1"/>
      <w:numFmt w:val="lowerLetter"/>
      <w:lvlText w:val="%6."/>
      <w:lvlJc w:val="left"/>
      <w:pPr>
        <w:tabs>
          <w:tab w:val="num" w:pos="4320"/>
        </w:tabs>
        <w:ind w:left="4320" w:hanging="360"/>
      </w:pPr>
    </w:lvl>
    <w:lvl w:ilvl="6" w:tplc="3D62293C" w:tentative="1">
      <w:start w:val="1"/>
      <w:numFmt w:val="lowerLetter"/>
      <w:lvlText w:val="%7."/>
      <w:lvlJc w:val="left"/>
      <w:pPr>
        <w:tabs>
          <w:tab w:val="num" w:pos="5040"/>
        </w:tabs>
        <w:ind w:left="5040" w:hanging="360"/>
      </w:pPr>
    </w:lvl>
    <w:lvl w:ilvl="7" w:tplc="61161614" w:tentative="1">
      <w:start w:val="1"/>
      <w:numFmt w:val="lowerLetter"/>
      <w:lvlText w:val="%8."/>
      <w:lvlJc w:val="left"/>
      <w:pPr>
        <w:tabs>
          <w:tab w:val="num" w:pos="5760"/>
        </w:tabs>
        <w:ind w:left="5760" w:hanging="360"/>
      </w:pPr>
    </w:lvl>
    <w:lvl w:ilvl="8" w:tplc="436E2756" w:tentative="1">
      <w:start w:val="1"/>
      <w:numFmt w:val="lowerLetter"/>
      <w:lvlText w:val="%9."/>
      <w:lvlJc w:val="left"/>
      <w:pPr>
        <w:tabs>
          <w:tab w:val="num" w:pos="6480"/>
        </w:tabs>
        <w:ind w:left="6480" w:hanging="360"/>
      </w:pPr>
    </w:lvl>
  </w:abstractNum>
  <w:abstractNum w:abstractNumId="6" w15:restartNumberingAfterBreak="0">
    <w:nsid w:val="7A196CD6"/>
    <w:multiLevelType w:val="hybridMultilevel"/>
    <w:tmpl w:val="1758F380"/>
    <w:lvl w:ilvl="0" w:tplc="23C6C7CE">
      <w:start w:val="1"/>
      <w:numFmt w:val="lowerLetter"/>
      <w:lvlText w:val="%1."/>
      <w:lvlJc w:val="left"/>
      <w:pPr>
        <w:tabs>
          <w:tab w:val="num" w:pos="720"/>
        </w:tabs>
        <w:ind w:left="720" w:hanging="360"/>
      </w:pPr>
    </w:lvl>
    <w:lvl w:ilvl="1" w:tplc="A6FEDF96">
      <w:start w:val="2"/>
      <w:numFmt w:val="decimal"/>
      <w:lvlText w:val="%2."/>
      <w:lvlJc w:val="left"/>
      <w:pPr>
        <w:tabs>
          <w:tab w:val="num" w:pos="1440"/>
        </w:tabs>
        <w:ind w:left="1440" w:hanging="360"/>
      </w:pPr>
    </w:lvl>
    <w:lvl w:ilvl="2" w:tplc="0966FFA8" w:tentative="1">
      <w:start w:val="1"/>
      <w:numFmt w:val="lowerLetter"/>
      <w:lvlText w:val="%3."/>
      <w:lvlJc w:val="left"/>
      <w:pPr>
        <w:tabs>
          <w:tab w:val="num" w:pos="2160"/>
        </w:tabs>
        <w:ind w:left="2160" w:hanging="360"/>
      </w:pPr>
    </w:lvl>
    <w:lvl w:ilvl="3" w:tplc="7C7C123A" w:tentative="1">
      <w:start w:val="1"/>
      <w:numFmt w:val="lowerLetter"/>
      <w:lvlText w:val="%4."/>
      <w:lvlJc w:val="left"/>
      <w:pPr>
        <w:tabs>
          <w:tab w:val="num" w:pos="2880"/>
        </w:tabs>
        <w:ind w:left="2880" w:hanging="360"/>
      </w:pPr>
    </w:lvl>
    <w:lvl w:ilvl="4" w:tplc="AF083522" w:tentative="1">
      <w:start w:val="1"/>
      <w:numFmt w:val="lowerLetter"/>
      <w:lvlText w:val="%5."/>
      <w:lvlJc w:val="left"/>
      <w:pPr>
        <w:tabs>
          <w:tab w:val="num" w:pos="3600"/>
        </w:tabs>
        <w:ind w:left="3600" w:hanging="360"/>
      </w:pPr>
    </w:lvl>
    <w:lvl w:ilvl="5" w:tplc="DDD60D42" w:tentative="1">
      <w:start w:val="1"/>
      <w:numFmt w:val="lowerLetter"/>
      <w:lvlText w:val="%6."/>
      <w:lvlJc w:val="left"/>
      <w:pPr>
        <w:tabs>
          <w:tab w:val="num" w:pos="4320"/>
        </w:tabs>
        <w:ind w:left="4320" w:hanging="360"/>
      </w:pPr>
    </w:lvl>
    <w:lvl w:ilvl="6" w:tplc="0EC4E84A" w:tentative="1">
      <w:start w:val="1"/>
      <w:numFmt w:val="lowerLetter"/>
      <w:lvlText w:val="%7."/>
      <w:lvlJc w:val="left"/>
      <w:pPr>
        <w:tabs>
          <w:tab w:val="num" w:pos="5040"/>
        </w:tabs>
        <w:ind w:left="5040" w:hanging="360"/>
      </w:pPr>
    </w:lvl>
    <w:lvl w:ilvl="7" w:tplc="EC2E55EA" w:tentative="1">
      <w:start w:val="1"/>
      <w:numFmt w:val="lowerLetter"/>
      <w:lvlText w:val="%8."/>
      <w:lvlJc w:val="left"/>
      <w:pPr>
        <w:tabs>
          <w:tab w:val="num" w:pos="5760"/>
        </w:tabs>
        <w:ind w:left="5760" w:hanging="360"/>
      </w:pPr>
    </w:lvl>
    <w:lvl w:ilvl="8" w:tplc="81E0FADA" w:tentative="1">
      <w:start w:val="1"/>
      <w:numFmt w:val="lowerLetter"/>
      <w:lvlText w:val="%9."/>
      <w:lvlJc w:val="left"/>
      <w:pPr>
        <w:tabs>
          <w:tab w:val="num" w:pos="6480"/>
        </w:tabs>
        <w:ind w:left="6480" w:hanging="360"/>
      </w:pPr>
    </w:lvl>
  </w:abstractNum>
  <w:abstractNum w:abstractNumId="7" w15:restartNumberingAfterBreak="0">
    <w:nsid w:val="7CEB16F4"/>
    <w:multiLevelType w:val="hybridMultilevel"/>
    <w:tmpl w:val="A91ADD0E"/>
    <w:lvl w:ilvl="0" w:tplc="DE1680B0">
      <w:start w:val="1"/>
      <w:numFmt w:val="lowerLetter"/>
      <w:lvlText w:val="%1."/>
      <w:lvlJc w:val="left"/>
      <w:pPr>
        <w:tabs>
          <w:tab w:val="num" w:pos="720"/>
        </w:tabs>
        <w:ind w:left="720" w:hanging="360"/>
      </w:pPr>
    </w:lvl>
    <w:lvl w:ilvl="1" w:tplc="5A525B54">
      <w:start w:val="1"/>
      <w:numFmt w:val="decimal"/>
      <w:lvlText w:val="%2."/>
      <w:lvlJc w:val="left"/>
      <w:pPr>
        <w:tabs>
          <w:tab w:val="num" w:pos="1440"/>
        </w:tabs>
        <w:ind w:left="1440" w:hanging="360"/>
      </w:pPr>
    </w:lvl>
    <w:lvl w:ilvl="2" w:tplc="3A183B9A" w:tentative="1">
      <w:start w:val="1"/>
      <w:numFmt w:val="lowerLetter"/>
      <w:lvlText w:val="%3."/>
      <w:lvlJc w:val="left"/>
      <w:pPr>
        <w:tabs>
          <w:tab w:val="num" w:pos="2160"/>
        </w:tabs>
        <w:ind w:left="2160" w:hanging="360"/>
      </w:pPr>
    </w:lvl>
    <w:lvl w:ilvl="3" w:tplc="E7C8961A" w:tentative="1">
      <w:start w:val="1"/>
      <w:numFmt w:val="lowerLetter"/>
      <w:lvlText w:val="%4."/>
      <w:lvlJc w:val="left"/>
      <w:pPr>
        <w:tabs>
          <w:tab w:val="num" w:pos="2880"/>
        </w:tabs>
        <w:ind w:left="2880" w:hanging="360"/>
      </w:pPr>
    </w:lvl>
    <w:lvl w:ilvl="4" w:tplc="F2A8C368" w:tentative="1">
      <w:start w:val="1"/>
      <w:numFmt w:val="lowerLetter"/>
      <w:lvlText w:val="%5."/>
      <w:lvlJc w:val="left"/>
      <w:pPr>
        <w:tabs>
          <w:tab w:val="num" w:pos="3600"/>
        </w:tabs>
        <w:ind w:left="3600" w:hanging="360"/>
      </w:pPr>
    </w:lvl>
    <w:lvl w:ilvl="5" w:tplc="02C0C82A" w:tentative="1">
      <w:start w:val="1"/>
      <w:numFmt w:val="lowerLetter"/>
      <w:lvlText w:val="%6."/>
      <w:lvlJc w:val="left"/>
      <w:pPr>
        <w:tabs>
          <w:tab w:val="num" w:pos="4320"/>
        </w:tabs>
        <w:ind w:left="4320" w:hanging="360"/>
      </w:pPr>
    </w:lvl>
    <w:lvl w:ilvl="6" w:tplc="77046B0C" w:tentative="1">
      <w:start w:val="1"/>
      <w:numFmt w:val="lowerLetter"/>
      <w:lvlText w:val="%7."/>
      <w:lvlJc w:val="left"/>
      <w:pPr>
        <w:tabs>
          <w:tab w:val="num" w:pos="5040"/>
        </w:tabs>
        <w:ind w:left="5040" w:hanging="360"/>
      </w:pPr>
    </w:lvl>
    <w:lvl w:ilvl="7" w:tplc="4886D4AE" w:tentative="1">
      <w:start w:val="1"/>
      <w:numFmt w:val="lowerLetter"/>
      <w:lvlText w:val="%8."/>
      <w:lvlJc w:val="left"/>
      <w:pPr>
        <w:tabs>
          <w:tab w:val="num" w:pos="5760"/>
        </w:tabs>
        <w:ind w:left="5760" w:hanging="360"/>
      </w:pPr>
    </w:lvl>
    <w:lvl w:ilvl="8" w:tplc="BCF46B46" w:tentative="1">
      <w:start w:val="1"/>
      <w:numFmt w:val="lowerLetter"/>
      <w:lvlText w:val="%9."/>
      <w:lvlJc w:val="left"/>
      <w:pPr>
        <w:tabs>
          <w:tab w:val="num" w:pos="6480"/>
        </w:tabs>
        <w:ind w:left="6480" w:hanging="360"/>
      </w:pPr>
    </w:lvl>
  </w:abstractNum>
  <w:num w:numId="1" w16cid:durableId="2041587315">
    <w:abstractNumId w:val="2"/>
  </w:num>
  <w:num w:numId="2" w16cid:durableId="591089468">
    <w:abstractNumId w:val="7"/>
  </w:num>
  <w:num w:numId="3" w16cid:durableId="1883711144">
    <w:abstractNumId w:val="6"/>
  </w:num>
  <w:num w:numId="4" w16cid:durableId="753013878">
    <w:abstractNumId w:val="0"/>
  </w:num>
  <w:num w:numId="5" w16cid:durableId="439181771">
    <w:abstractNumId w:val="4"/>
  </w:num>
  <w:num w:numId="6" w16cid:durableId="1737162968">
    <w:abstractNumId w:val="1"/>
  </w:num>
  <w:num w:numId="7" w16cid:durableId="249511270">
    <w:abstractNumId w:val="5"/>
  </w:num>
  <w:num w:numId="8" w16cid:durableId="74923695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0471"/>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4B0A"/>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7DC"/>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48F7"/>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775"/>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1209"/>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14B"/>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5679B"/>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971A1"/>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04BC"/>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8DF"/>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6A68"/>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9F0"/>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6CA"/>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35A"/>
    <w:rsid w:val="0082672B"/>
    <w:rsid w:val="008277F3"/>
    <w:rsid w:val="008308A6"/>
    <w:rsid w:val="00830CB0"/>
    <w:rsid w:val="0083150E"/>
    <w:rsid w:val="00833467"/>
    <w:rsid w:val="00833BE1"/>
    <w:rsid w:val="00834348"/>
    <w:rsid w:val="008344E0"/>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433B"/>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4C3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695"/>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75F"/>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6790"/>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B27"/>
    <w:rsid w:val="009F5C71"/>
    <w:rsid w:val="009F73FB"/>
    <w:rsid w:val="00A0043F"/>
    <w:rsid w:val="00A00DC3"/>
    <w:rsid w:val="00A01159"/>
    <w:rsid w:val="00A025F6"/>
    <w:rsid w:val="00A033D1"/>
    <w:rsid w:val="00A03CD1"/>
    <w:rsid w:val="00A04644"/>
    <w:rsid w:val="00A05642"/>
    <w:rsid w:val="00A059D1"/>
    <w:rsid w:val="00A07835"/>
    <w:rsid w:val="00A07EF9"/>
    <w:rsid w:val="00A10F4C"/>
    <w:rsid w:val="00A11429"/>
    <w:rsid w:val="00A11709"/>
    <w:rsid w:val="00A11B1A"/>
    <w:rsid w:val="00A13B92"/>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77766"/>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0506"/>
    <w:rsid w:val="00AA1DC8"/>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0A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CCD"/>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1423"/>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CB7"/>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4756"/>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3035"/>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9B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6CA"/>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4FA"/>
    <w:rsid w:val="00EE699E"/>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31D5"/>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C3E"/>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 w:type="paragraph" w:styleId="GvdeMetni">
    <w:name w:val="Body Text"/>
    <w:basedOn w:val="Normal"/>
    <w:link w:val="GvdeMetn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6D18DF"/>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semiHidden/>
    <w:rsid w:val="006D18D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rsid w:val="006D18D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1604</Words>
  <Characters>9146</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3</cp:revision>
  <cp:lastPrinted>2024-01-26T16:55:00Z</cp:lastPrinted>
  <dcterms:created xsi:type="dcterms:W3CDTF">2023-10-26T09:49:00Z</dcterms:created>
  <dcterms:modified xsi:type="dcterms:W3CDTF">2024-01-26T16:55:00Z</dcterms:modified>
</cp:coreProperties>
</file>