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22C6319F"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224523">
              <w:rPr>
                <w:noProof/>
                <w:webHidden/>
                <w:sz w:val="18"/>
                <w:szCs w:val="18"/>
              </w:rPr>
              <w:t>1</w:t>
            </w:r>
            <w:r w:rsidR="0017245A" w:rsidRPr="00DA22E5">
              <w:rPr>
                <w:noProof/>
                <w:webHidden/>
                <w:sz w:val="18"/>
                <w:szCs w:val="18"/>
              </w:rPr>
              <w:fldChar w:fldCharType="end"/>
            </w:r>
          </w:hyperlink>
        </w:p>
        <w:p w14:paraId="05F1B558" w14:textId="12FA90A7" w:rsidR="0017245A" w:rsidRPr="00DA22E5" w:rsidRDefault="00224523">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7</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33089958" w:rsidR="00DE4386" w:rsidRPr="00986368" w:rsidRDefault="00A13B92" w:rsidP="00DE4386">
      <w:pPr>
        <w:jc w:val="center"/>
        <w:rPr>
          <w:rFonts w:ascii="Calibri" w:hAnsi="Calibri"/>
        </w:rPr>
      </w:pPr>
      <w:r>
        <w:rPr>
          <w:rFonts w:ascii="Calibri" w:hAnsi="Calibri"/>
          <w:b/>
          <w:bCs/>
          <w:color w:val="000066"/>
          <w:sz w:val="28"/>
          <w:szCs w:val="28"/>
        </w:rPr>
        <w:t>1</w:t>
      </w:r>
      <w:r w:rsidR="008344E0">
        <w:rPr>
          <w:rFonts w:ascii="Calibri" w:hAnsi="Calibri"/>
          <w:b/>
          <w:bCs/>
          <w:color w:val="000066"/>
          <w:sz w:val="28"/>
          <w:szCs w:val="28"/>
        </w:rPr>
        <w:t>50</w:t>
      </w:r>
      <w:r w:rsidR="006D18DF">
        <w:rPr>
          <w:rFonts w:ascii="Calibri" w:hAnsi="Calibri"/>
          <w:b/>
          <w:bCs/>
          <w:color w:val="000066"/>
          <w:sz w:val="28"/>
          <w:szCs w:val="28"/>
        </w:rPr>
        <w:t xml:space="preserve"> </w:t>
      </w:r>
      <w:r w:rsidR="00DE4386" w:rsidRPr="00986368">
        <w:rPr>
          <w:rFonts w:ascii="Calibri" w:hAnsi="Calibri"/>
          <w:b/>
          <w:bCs/>
          <w:color w:val="000066"/>
          <w:sz w:val="28"/>
          <w:szCs w:val="28"/>
        </w:rPr>
        <w:t>NOLU SÖZLEŞME</w:t>
      </w:r>
    </w:p>
    <w:p w14:paraId="393360D8" w14:textId="140DC2BA" w:rsidR="004B1209" w:rsidRPr="004B1209" w:rsidRDefault="004B1209" w:rsidP="004B1209">
      <w:pPr>
        <w:pStyle w:val="Balk3"/>
        <w:spacing w:line="480" w:lineRule="auto"/>
        <w:jc w:val="center"/>
        <w:rPr>
          <w:rFonts w:ascii="Calibri" w:hAnsi="Calibri" w:cs="Tahoma"/>
          <w:b/>
          <w:bCs/>
          <w:sz w:val="28"/>
          <w:szCs w:val="28"/>
        </w:rPr>
      </w:pPr>
      <w:r w:rsidRPr="004B1209">
        <w:rPr>
          <w:rFonts w:ascii="Calibri" w:hAnsi="Calibri" w:cs="Tahoma"/>
          <w:b/>
          <w:bCs/>
          <w:color w:val="0000FF"/>
          <w:sz w:val="28"/>
          <w:szCs w:val="28"/>
        </w:rPr>
        <w:t>150 SAYILI ÇALIŞMA YÖNETİMİ SÖZLEŞMESİ, 1978</w:t>
      </w:r>
    </w:p>
    <w:p w14:paraId="4D4C8AC6" w14:textId="77777777" w:rsidR="00F431D5" w:rsidRPr="006D18DF" w:rsidRDefault="00F431D5" w:rsidP="006D18DF">
      <w:pPr>
        <w:pStyle w:val="GvdeMetni"/>
        <w:spacing w:before="0" w:beforeAutospacing="0" w:after="0" w:afterAutospacing="0"/>
        <w:jc w:val="center"/>
        <w:rPr>
          <w:rFonts w:ascii="Arial" w:hAnsi="Arial" w:cs="Arial"/>
        </w:rPr>
      </w:pPr>
    </w:p>
    <w:p w14:paraId="611429F1" w14:textId="2B4DA021" w:rsidR="00A13B92" w:rsidRPr="00CF1E52" w:rsidRDefault="00EE64FA" w:rsidP="006F6A68">
      <w:pPr>
        <w:jc w:val="center"/>
        <w:rPr>
          <w:rFonts w:ascii="Calibri" w:hAnsi="Calibri"/>
        </w:rPr>
      </w:pPr>
      <w:r w:rsidRPr="00EE64FA">
        <w:rPr>
          <w:rFonts w:ascii="Calibri" w:hAnsi="Calibri"/>
          <w:color w:val="000066"/>
          <w:sz w:val="20"/>
          <w:szCs w:val="20"/>
        </w:rPr>
        <w:t>10</w:t>
      </w:r>
      <w:r w:rsidR="00D93035">
        <w:rPr>
          <w:rFonts w:ascii="Calibri" w:hAnsi="Calibri"/>
          <w:color w:val="000066"/>
          <w:sz w:val="20"/>
          <w:szCs w:val="20"/>
        </w:rPr>
        <w:t>B</w:t>
      </w:r>
      <w:r w:rsidRPr="00EE64FA">
        <w:rPr>
          <w:rFonts w:ascii="Calibri" w:hAnsi="Calibri"/>
          <w:color w:val="000066"/>
          <w:sz w:val="20"/>
          <w:szCs w:val="20"/>
        </w:rPr>
        <w:t>---</w:t>
      </w:r>
      <w:r>
        <w:rPr>
          <w:rFonts w:ascii="Calibri" w:hAnsi="Calibri"/>
          <w:color w:val="000066"/>
          <w:sz w:val="20"/>
          <w:szCs w:val="20"/>
        </w:rPr>
        <w:t>ILO</w:t>
      </w:r>
      <w:r w:rsidRPr="00EE64FA">
        <w:rPr>
          <w:rFonts w:ascii="Calibri" w:hAnsi="Calibri"/>
          <w:color w:val="000066"/>
          <w:sz w:val="20"/>
          <w:szCs w:val="20"/>
        </w:rPr>
        <w:t xml:space="preserve">- </w:t>
      </w:r>
      <w:r w:rsidR="008344E0">
        <w:rPr>
          <w:rFonts w:ascii="Calibri" w:hAnsi="Calibri"/>
          <w:color w:val="000066"/>
          <w:sz w:val="20"/>
          <w:szCs w:val="20"/>
        </w:rPr>
        <w:t>150</w:t>
      </w:r>
      <w:r w:rsidR="00682650" w:rsidRPr="00EE64FA">
        <w:rPr>
          <w:rFonts w:ascii="Calibri" w:hAnsi="Calibri"/>
          <w:b/>
          <w:bCs/>
          <w:color w:val="000066"/>
          <w:sz w:val="20"/>
          <w:szCs w:val="20"/>
        </w:rPr>
        <w:t xml:space="preserve"> </w:t>
      </w:r>
      <w:r w:rsidR="004B1209" w:rsidRPr="004B1209">
        <w:rPr>
          <w:rFonts w:ascii="Calibri" w:hAnsi="Calibri" w:cs="Tahoma"/>
          <w:color w:val="0000FF"/>
          <w:sz w:val="20"/>
          <w:szCs w:val="20"/>
        </w:rPr>
        <w:t>çalışma yönetimi sözleşmesi</w:t>
      </w:r>
    </w:p>
    <w:p w14:paraId="2DB27D34" w14:textId="5D99EC46" w:rsidR="00EE64FA" w:rsidRDefault="00EE64FA" w:rsidP="00EE64FA">
      <w:pPr>
        <w:jc w:val="center"/>
        <w:rPr>
          <w:rFonts w:ascii="Calibri" w:hAnsi="Calibri"/>
          <w:color w:val="000066"/>
          <w:sz w:val="20"/>
          <w:szCs w:val="20"/>
        </w:rPr>
      </w:pPr>
    </w:p>
    <w:p w14:paraId="1E27C113" w14:textId="77777777" w:rsidR="008344E0" w:rsidRPr="009439AF" w:rsidRDefault="008344E0" w:rsidP="008344E0">
      <w:pPr>
        <w:pStyle w:val="Balk3"/>
        <w:spacing w:line="480" w:lineRule="auto"/>
        <w:rPr>
          <w:rFonts w:ascii="Calibri" w:hAnsi="Calibri" w:cs="Tahoma"/>
          <w:sz w:val="22"/>
          <w:szCs w:val="22"/>
        </w:rPr>
      </w:pPr>
      <w:r w:rsidRPr="009439AF">
        <w:rPr>
          <w:rFonts w:ascii="Calibri" w:hAnsi="Calibri" w:cs="Tahoma"/>
          <w:color w:val="0000FF"/>
          <w:sz w:val="22"/>
          <w:szCs w:val="22"/>
        </w:rPr>
        <w:t xml:space="preserve">150 SAYILI ÇALIŞMA YÖNETİMİ SÖZLEŞMESİ, 1978 </w:t>
      </w:r>
    </w:p>
    <w:p w14:paraId="7626C3AD" w14:textId="77777777" w:rsidR="008344E0" w:rsidRPr="009439AF" w:rsidRDefault="008344E0" w:rsidP="008344E0">
      <w:pPr>
        <w:spacing w:line="480" w:lineRule="auto"/>
        <w:rPr>
          <w:rFonts w:ascii="Calibri" w:hAnsi="Calibri" w:cs="Tahoma"/>
          <w:sz w:val="22"/>
          <w:szCs w:val="22"/>
        </w:rPr>
      </w:pPr>
      <w:r w:rsidRPr="009439AF">
        <w:rPr>
          <w:rFonts w:ascii="Calibri" w:hAnsi="Calibri" w:cs="Tahoma"/>
          <w:sz w:val="22"/>
          <w:szCs w:val="22"/>
        </w:rPr>
        <w:t xml:space="preserve">Çalışma Yönetimiyle İlgili Sözleşme: </w:t>
      </w:r>
    </w:p>
    <w:p w14:paraId="482DB284" w14:textId="77777777" w:rsidR="008344E0" w:rsidRPr="009439AF" w:rsidRDefault="008344E0" w:rsidP="008344E0">
      <w:pPr>
        <w:spacing w:line="480" w:lineRule="auto"/>
        <w:rPr>
          <w:rFonts w:ascii="Calibri" w:hAnsi="Calibri" w:cs="Tahoma"/>
          <w:sz w:val="22"/>
          <w:szCs w:val="22"/>
        </w:rPr>
      </w:pPr>
      <w:r w:rsidRPr="009439AF">
        <w:rPr>
          <w:rFonts w:ascii="Calibri" w:hAnsi="Calibri" w:cs="Tahoma"/>
          <w:sz w:val="22"/>
          <w:szCs w:val="22"/>
        </w:rPr>
        <w:t xml:space="preserve">Roller, İşlevler ve Organizasyon (Not: Date of coming into force: 11:10:1980.) </w:t>
      </w:r>
      <w:r w:rsidRPr="009439AF">
        <w:rPr>
          <w:rFonts w:ascii="Calibri" w:hAnsi="Calibri" w:cs="Tahoma"/>
          <w:sz w:val="22"/>
          <w:szCs w:val="22"/>
        </w:rPr>
        <w:br/>
        <w:t xml:space="preserve">Sözleşme: C 150 </w:t>
      </w:r>
      <w:r w:rsidRPr="009439AF">
        <w:rPr>
          <w:rFonts w:ascii="Calibri" w:hAnsi="Calibri" w:cs="Tahoma"/>
          <w:sz w:val="22"/>
          <w:szCs w:val="22"/>
        </w:rPr>
        <w:br/>
        <w:t xml:space="preserve">Yer: Cenevre </w:t>
      </w:r>
      <w:r w:rsidRPr="009439AF">
        <w:rPr>
          <w:rFonts w:ascii="Calibri" w:hAnsi="Calibri" w:cs="Tahoma"/>
          <w:sz w:val="22"/>
          <w:szCs w:val="22"/>
        </w:rPr>
        <w:br/>
        <w:t>64.Konferans Oturumu</w:t>
      </w:r>
    </w:p>
    <w:p w14:paraId="1C2656BC" w14:textId="77777777" w:rsidR="008344E0" w:rsidRPr="009439AF" w:rsidRDefault="008344E0" w:rsidP="008344E0">
      <w:pPr>
        <w:spacing w:line="480" w:lineRule="auto"/>
        <w:rPr>
          <w:rFonts w:ascii="Calibri" w:hAnsi="Calibri" w:cs="Tahoma"/>
          <w:sz w:val="22"/>
          <w:szCs w:val="22"/>
        </w:rPr>
      </w:pPr>
      <w:r w:rsidRPr="009439AF">
        <w:rPr>
          <w:rFonts w:ascii="Calibri" w:hAnsi="Calibri" w:cs="Tahoma"/>
          <w:sz w:val="22"/>
          <w:szCs w:val="22"/>
        </w:rPr>
        <w:t xml:space="preserve">Kabul Tarihi:26:06:1978 </w:t>
      </w:r>
      <w:r w:rsidRPr="009439AF">
        <w:rPr>
          <w:rFonts w:ascii="Calibri" w:hAnsi="Calibri" w:cs="Tahoma"/>
          <w:sz w:val="22"/>
          <w:szCs w:val="22"/>
        </w:rPr>
        <w:br/>
        <w:t xml:space="preserve">Konu Sınıflandırması: Çalışma Yönetimi </w:t>
      </w:r>
      <w:r w:rsidRPr="009439AF">
        <w:rPr>
          <w:rFonts w:ascii="Calibri" w:hAnsi="Calibri" w:cs="Tahoma"/>
          <w:sz w:val="22"/>
          <w:szCs w:val="22"/>
        </w:rPr>
        <w:br/>
        <w:t xml:space="preserve">Konu: </w:t>
      </w:r>
      <w:r w:rsidRPr="009439AF">
        <w:rPr>
          <w:rFonts w:ascii="Calibri" w:hAnsi="Calibri" w:cs="Tahoma"/>
          <w:b/>
          <w:bCs/>
          <w:sz w:val="22"/>
          <w:szCs w:val="22"/>
        </w:rPr>
        <w:t>Çalışma Yönetimi ve Teftişi</w:t>
      </w:r>
      <w:r w:rsidRPr="009439AF">
        <w:rPr>
          <w:rFonts w:ascii="Calibri" w:hAnsi="Calibri" w:cs="Tahoma"/>
          <w:sz w:val="22"/>
          <w:szCs w:val="22"/>
        </w:rPr>
        <w:t xml:space="preserve"> </w:t>
      </w:r>
      <w:r w:rsidRPr="009439AF">
        <w:rPr>
          <w:rFonts w:ascii="Calibri" w:hAnsi="Calibri" w:cs="Tahoma"/>
          <w:sz w:val="22"/>
          <w:szCs w:val="22"/>
        </w:rPr>
        <w:br/>
      </w:r>
    </w:p>
    <w:p w14:paraId="05DA298A" w14:textId="77777777" w:rsidR="008344E0" w:rsidRPr="009439AF" w:rsidRDefault="008344E0" w:rsidP="008344E0">
      <w:pPr>
        <w:pStyle w:val="NormalWeb"/>
        <w:spacing w:line="480" w:lineRule="auto"/>
        <w:jc w:val="both"/>
        <w:rPr>
          <w:rFonts w:ascii="Calibri" w:hAnsi="Calibri" w:cs="Arial"/>
          <w:sz w:val="22"/>
          <w:szCs w:val="22"/>
        </w:rPr>
      </w:pPr>
      <w:r w:rsidRPr="009439AF">
        <w:rPr>
          <w:rFonts w:ascii="Calibri" w:hAnsi="Calibri" w:cs="Arial"/>
          <w:sz w:val="22"/>
          <w:szCs w:val="22"/>
        </w:rPr>
        <w:t xml:space="preserve">Uluslararası Çalışma Örgütü Genel Konferansı, </w:t>
      </w:r>
    </w:p>
    <w:p w14:paraId="1D78524D" w14:textId="77777777" w:rsidR="008344E0" w:rsidRPr="009439AF" w:rsidRDefault="008344E0" w:rsidP="008344E0">
      <w:pPr>
        <w:pStyle w:val="NormalWeb"/>
        <w:spacing w:line="360" w:lineRule="auto"/>
        <w:jc w:val="both"/>
        <w:rPr>
          <w:rFonts w:ascii="Calibri" w:hAnsi="Calibri" w:cs="Tahoma"/>
          <w:sz w:val="22"/>
          <w:szCs w:val="22"/>
        </w:rPr>
      </w:pPr>
      <w:r w:rsidRPr="009439AF">
        <w:rPr>
          <w:rFonts w:ascii="Calibri" w:hAnsi="Calibri" w:cs="Tahoma"/>
          <w:sz w:val="22"/>
          <w:szCs w:val="22"/>
        </w:rPr>
        <w:t xml:space="preserve">Uluslararası Çalışma Örgütü Yönetim Kurulu’nun daveti üzerine 7 Haziran 1978’de 64. Toplantısını yapan Uluslararası Çalışma Örgütü Genel Konferansı, </w:t>
      </w:r>
    </w:p>
    <w:p w14:paraId="2BFA0C2C" w14:textId="77777777" w:rsidR="008344E0" w:rsidRPr="009439AF" w:rsidRDefault="008344E0" w:rsidP="008344E0">
      <w:pPr>
        <w:pStyle w:val="NormalWeb"/>
        <w:spacing w:line="360" w:lineRule="auto"/>
        <w:jc w:val="both"/>
        <w:rPr>
          <w:rFonts w:ascii="Calibri" w:hAnsi="Calibri" w:cs="Tahoma"/>
          <w:sz w:val="22"/>
          <w:szCs w:val="22"/>
        </w:rPr>
      </w:pPr>
      <w:r w:rsidRPr="009439AF">
        <w:rPr>
          <w:rFonts w:ascii="Calibri" w:hAnsi="Calibri" w:cs="Tahoma"/>
          <w:sz w:val="22"/>
          <w:szCs w:val="22"/>
        </w:rPr>
        <w:t>1947 deki İş teftişi sözleşmesini, 1969 da ki tarımda iş teftişi sözleşmesini ve 1948 deki çalışma yönetimi hizmetlerinin uygulamasını hükme bağlayan İstihdam Hizmetleri Sözleşmesini içeren Uluslararası Çalışma Sözleşmeleri ve Tavsiye kararlarınca uygulama alanı bulan dönemlerin hatırlatılması,</w:t>
      </w:r>
    </w:p>
    <w:p w14:paraId="32B1B04E" w14:textId="77777777" w:rsidR="008344E0" w:rsidRPr="009439AF" w:rsidRDefault="008344E0" w:rsidP="008344E0">
      <w:pPr>
        <w:pStyle w:val="NormalWeb"/>
        <w:spacing w:line="360" w:lineRule="auto"/>
        <w:jc w:val="both"/>
        <w:rPr>
          <w:rFonts w:ascii="Calibri" w:hAnsi="Calibri" w:cs="Tahoma"/>
          <w:sz w:val="22"/>
          <w:szCs w:val="22"/>
        </w:rPr>
      </w:pPr>
      <w:r w:rsidRPr="009439AF">
        <w:rPr>
          <w:rFonts w:ascii="Calibri" w:hAnsi="Calibri" w:cs="Tahoma"/>
          <w:sz w:val="22"/>
          <w:szCs w:val="22"/>
        </w:rPr>
        <w:lastRenderedPageBreak/>
        <w:t xml:space="preserve">Çalışma yönetimi sisteminin tümüne rehberlik sağlayacak araçların sisteme uyarlanmasının göz önüne alınması </w:t>
      </w:r>
    </w:p>
    <w:p w14:paraId="65C55C47" w14:textId="77777777" w:rsidR="008344E0" w:rsidRPr="009439AF" w:rsidRDefault="008344E0" w:rsidP="008344E0">
      <w:pPr>
        <w:pStyle w:val="NormalWeb"/>
        <w:spacing w:line="360" w:lineRule="auto"/>
        <w:jc w:val="both"/>
        <w:rPr>
          <w:rFonts w:ascii="Calibri" w:hAnsi="Calibri" w:cs="Tahoma"/>
          <w:sz w:val="22"/>
          <w:szCs w:val="22"/>
        </w:rPr>
      </w:pPr>
      <w:r w:rsidRPr="009439AF">
        <w:rPr>
          <w:rFonts w:ascii="Calibri" w:hAnsi="Calibri" w:cs="Tahoma"/>
          <w:sz w:val="22"/>
          <w:szCs w:val="22"/>
        </w:rPr>
        <w:t>Ve</w:t>
      </w:r>
    </w:p>
    <w:p w14:paraId="5F71F59E" w14:textId="77777777" w:rsidR="008344E0" w:rsidRPr="009439AF" w:rsidRDefault="008344E0" w:rsidP="008344E0">
      <w:pPr>
        <w:pStyle w:val="NormalWeb"/>
        <w:spacing w:line="360" w:lineRule="auto"/>
        <w:jc w:val="both"/>
        <w:rPr>
          <w:rFonts w:ascii="Calibri" w:hAnsi="Calibri" w:cs="Tahoma"/>
          <w:sz w:val="22"/>
          <w:szCs w:val="22"/>
        </w:rPr>
      </w:pPr>
      <w:smartTag w:uri="urn:schemas-microsoft-com:office:smarttags" w:element="metricconverter">
        <w:smartTagPr>
          <w:attr w:name="ProductID" w:val="1964’"/>
        </w:smartTagPr>
        <w:r w:rsidRPr="009439AF">
          <w:rPr>
            <w:rFonts w:ascii="Calibri" w:hAnsi="Calibri" w:cs="Tahoma"/>
            <w:sz w:val="22"/>
            <w:szCs w:val="22"/>
          </w:rPr>
          <w:t>1964’</w:t>
        </w:r>
      </w:smartTag>
      <w:r w:rsidRPr="009439AF">
        <w:rPr>
          <w:rFonts w:ascii="Calibri" w:hAnsi="Calibri" w:cs="Tahoma"/>
          <w:sz w:val="22"/>
          <w:szCs w:val="22"/>
        </w:rPr>
        <w:t xml:space="preserve"> teki İstihdam Siyasası Sözleşmesi, </w:t>
      </w:r>
      <w:smartTag w:uri="urn:schemas-microsoft-com:office:smarttags" w:element="metricconverter">
        <w:smartTagPr>
          <w:attr w:name="ProductID" w:val="1975’"/>
        </w:smartTagPr>
        <w:r w:rsidRPr="009439AF">
          <w:rPr>
            <w:rFonts w:ascii="Calibri" w:hAnsi="Calibri" w:cs="Tahoma"/>
            <w:sz w:val="22"/>
            <w:szCs w:val="22"/>
          </w:rPr>
          <w:t>1975’</w:t>
        </w:r>
      </w:smartTag>
      <w:r w:rsidRPr="009439AF">
        <w:rPr>
          <w:rFonts w:ascii="Calibri" w:hAnsi="Calibri" w:cs="Tahoma"/>
          <w:sz w:val="22"/>
          <w:szCs w:val="22"/>
        </w:rPr>
        <w:t xml:space="preserve"> teki İnsan Kaynaklarının Geliştirilmesi Sözleşmesi dönemlerinin ve ayrıca çalışma yönetimi programlarının ihtiyaçlarını Sözleşmede vurgulanan verilmek istenen amaçlara etki edebilecek şekilde tam ve gereğince oluşturulması hedefinin sürekli olarak gündemde tutulması,</w:t>
      </w:r>
    </w:p>
    <w:p w14:paraId="31E8A8D5" w14:textId="77777777" w:rsidR="008344E0" w:rsidRPr="009439AF" w:rsidRDefault="008344E0" w:rsidP="008344E0">
      <w:pPr>
        <w:pStyle w:val="NormalWeb"/>
        <w:spacing w:line="360" w:lineRule="auto"/>
        <w:jc w:val="both"/>
        <w:rPr>
          <w:rFonts w:ascii="Calibri" w:hAnsi="Calibri" w:cs="Tahoma"/>
          <w:sz w:val="22"/>
          <w:szCs w:val="22"/>
        </w:rPr>
      </w:pPr>
      <w:r w:rsidRPr="009439AF">
        <w:rPr>
          <w:rFonts w:ascii="Calibri" w:hAnsi="Calibri" w:cs="Tahoma"/>
          <w:sz w:val="22"/>
          <w:szCs w:val="22"/>
        </w:rPr>
        <w:t>Ve</w:t>
      </w:r>
    </w:p>
    <w:p w14:paraId="45A1C593" w14:textId="77777777" w:rsidR="008344E0" w:rsidRPr="009439AF" w:rsidRDefault="008344E0" w:rsidP="008344E0">
      <w:pPr>
        <w:pStyle w:val="NormalWeb"/>
        <w:spacing w:line="360" w:lineRule="auto"/>
        <w:jc w:val="both"/>
        <w:rPr>
          <w:rFonts w:ascii="Calibri" w:hAnsi="Calibri" w:cs="Tahoma"/>
          <w:sz w:val="22"/>
          <w:szCs w:val="22"/>
        </w:rPr>
      </w:pPr>
      <w:r w:rsidRPr="009439AF">
        <w:rPr>
          <w:rFonts w:ascii="Calibri" w:hAnsi="Calibri" w:cs="Tahoma"/>
          <w:sz w:val="22"/>
          <w:szCs w:val="22"/>
        </w:rPr>
        <w:t>İşçi ve işveren kuruluşlarının özerkliklerine tamamıyla saygılı, bu bağlamda mevcut uluslar arası sözleşmeler ve tavsiye kararlarıyla güvence altına alınan örgütlenme, kurumsallaşma, toplu pazarlık gibi haklar açısından 1948 tarihli Örgütlenme Hakkının Korunması ve Kurumsallaşması Özgürlüğüne Dair Sözleşme, 1949 tarihli devlet makamlarınca toplu pazarlık ve örgütlenme haklarının hukuki bazı uygulamalarla kısıtlanmasını/sınırlanmasını ya da engellenmesini kapsayan müdahalesini yasaklayan ve bu perspektifte işçi ve işveren kuruluşlarının ekonomik, sosyal ve kültürel gelişim süreçlerindeki hayati rollerine kavuşmalarını/ulaşmalarını göz önünde bulunduran Örgütlenme ve Toplu Pazarlık Hakkına Dair Sözleşme hükümlerinin ilke olarak benimsenmesi,</w:t>
      </w:r>
    </w:p>
    <w:p w14:paraId="6A257C34" w14:textId="77777777" w:rsidR="008344E0" w:rsidRPr="009439AF" w:rsidRDefault="008344E0" w:rsidP="008344E0">
      <w:pPr>
        <w:pStyle w:val="NormalWeb"/>
        <w:spacing w:line="360" w:lineRule="auto"/>
        <w:jc w:val="both"/>
        <w:rPr>
          <w:rFonts w:ascii="Calibri" w:hAnsi="Calibri" w:cs="Tahoma"/>
          <w:sz w:val="22"/>
          <w:szCs w:val="22"/>
        </w:rPr>
      </w:pPr>
      <w:r w:rsidRPr="009439AF">
        <w:rPr>
          <w:rFonts w:ascii="Calibri" w:hAnsi="Calibri" w:cs="Tahoma"/>
          <w:sz w:val="22"/>
          <w:szCs w:val="22"/>
        </w:rPr>
        <w:t>Ve</w:t>
      </w:r>
    </w:p>
    <w:p w14:paraId="3B1AD4FF" w14:textId="77777777" w:rsidR="008344E0" w:rsidRPr="009439AF" w:rsidRDefault="008344E0" w:rsidP="008344E0">
      <w:pPr>
        <w:pStyle w:val="NormalWeb"/>
        <w:spacing w:line="360" w:lineRule="auto"/>
        <w:jc w:val="both"/>
        <w:rPr>
          <w:rFonts w:ascii="Calibri" w:hAnsi="Calibri" w:cs="Tahoma"/>
          <w:sz w:val="22"/>
          <w:szCs w:val="22"/>
        </w:rPr>
      </w:pPr>
      <w:r w:rsidRPr="009439AF">
        <w:rPr>
          <w:rFonts w:ascii="Calibri" w:hAnsi="Calibri" w:cs="Tahoma"/>
          <w:sz w:val="22"/>
          <w:szCs w:val="22"/>
        </w:rPr>
        <w:t>Çalışma yönetiminin sıralanan kesin amaçlar doğrultusunda uyumunun/uyarlanmasının sağlanması,</w:t>
      </w:r>
    </w:p>
    <w:p w14:paraId="0F6A0904" w14:textId="77777777" w:rsidR="008344E0" w:rsidRPr="009439AF" w:rsidRDefault="008344E0" w:rsidP="008344E0">
      <w:pPr>
        <w:pStyle w:val="NormalWeb"/>
        <w:spacing w:line="360" w:lineRule="auto"/>
        <w:jc w:val="both"/>
        <w:rPr>
          <w:rFonts w:ascii="Calibri" w:hAnsi="Calibri" w:cs="Tahoma"/>
          <w:sz w:val="22"/>
          <w:szCs w:val="22"/>
        </w:rPr>
      </w:pPr>
      <w:r w:rsidRPr="009439AF">
        <w:rPr>
          <w:rFonts w:ascii="Calibri" w:hAnsi="Calibri" w:cs="Tahoma"/>
          <w:sz w:val="22"/>
          <w:szCs w:val="22"/>
        </w:rPr>
        <w:t>Bu amaçlar doğrultusunda 1978 tarihli Çalışma Yönetimi Sözleşmesini bütünleyen tavsiye kararlarının başka biçimlerde ortaya konulması….</w:t>
      </w:r>
    </w:p>
    <w:p w14:paraId="71E891C7" w14:textId="77777777" w:rsidR="008344E0" w:rsidRPr="009439AF" w:rsidRDefault="008344E0" w:rsidP="008344E0">
      <w:pPr>
        <w:pStyle w:val="NormalWeb"/>
        <w:spacing w:line="480" w:lineRule="auto"/>
        <w:jc w:val="both"/>
        <w:rPr>
          <w:rFonts w:ascii="Calibri" w:hAnsi="Calibri" w:cs="Arial"/>
          <w:b/>
          <w:sz w:val="22"/>
          <w:szCs w:val="22"/>
        </w:rPr>
      </w:pPr>
      <w:r w:rsidRPr="009439AF">
        <w:rPr>
          <w:rFonts w:ascii="Calibri" w:hAnsi="Calibri" w:cs="Arial"/>
          <w:b/>
          <w:sz w:val="22"/>
          <w:szCs w:val="22"/>
        </w:rPr>
        <w:t>Madde 1</w:t>
      </w:r>
    </w:p>
    <w:p w14:paraId="022D6965" w14:textId="77777777" w:rsidR="008344E0" w:rsidRPr="009439AF" w:rsidRDefault="008344E0" w:rsidP="008344E0">
      <w:pPr>
        <w:pStyle w:val="NormalWeb"/>
        <w:spacing w:line="360" w:lineRule="auto"/>
        <w:jc w:val="both"/>
        <w:rPr>
          <w:rFonts w:ascii="Calibri" w:hAnsi="Calibri" w:cs="Tahoma"/>
          <w:b/>
          <w:sz w:val="22"/>
          <w:szCs w:val="22"/>
        </w:rPr>
      </w:pPr>
      <w:r w:rsidRPr="009439AF">
        <w:rPr>
          <w:rFonts w:ascii="Calibri" w:hAnsi="Calibri" w:cs="Tahoma"/>
          <w:b/>
          <w:sz w:val="22"/>
          <w:szCs w:val="22"/>
        </w:rPr>
        <w:t xml:space="preserve">Bu Tavsiye kararının Amacı İçin-- </w:t>
      </w:r>
    </w:p>
    <w:p w14:paraId="233102F6" w14:textId="77777777" w:rsidR="008344E0" w:rsidRPr="009439AF" w:rsidRDefault="008344E0" w:rsidP="008344E0">
      <w:pPr>
        <w:pStyle w:val="NormalWeb"/>
        <w:spacing w:line="480" w:lineRule="auto"/>
        <w:jc w:val="both"/>
        <w:rPr>
          <w:rFonts w:ascii="Calibri" w:hAnsi="Calibri" w:cs="Arial"/>
          <w:sz w:val="22"/>
          <w:szCs w:val="22"/>
        </w:rPr>
      </w:pPr>
      <w:r w:rsidRPr="009439AF">
        <w:rPr>
          <w:rFonts w:ascii="Calibri" w:hAnsi="Calibri" w:cs="Arial"/>
          <w:sz w:val="22"/>
          <w:szCs w:val="22"/>
        </w:rPr>
        <w:t xml:space="preserve"> (a) “Çalışma Yönetimi” terimi </w:t>
      </w:r>
      <w:r w:rsidRPr="009439AF">
        <w:rPr>
          <w:rFonts w:ascii="Calibri" w:hAnsi="Calibri" w:cs="Arial"/>
          <w:b/>
          <w:bCs/>
          <w:i/>
          <w:iCs/>
          <w:sz w:val="22"/>
          <w:szCs w:val="22"/>
        </w:rPr>
        <w:t xml:space="preserve"> </w:t>
      </w:r>
      <w:r w:rsidRPr="009439AF">
        <w:rPr>
          <w:rFonts w:ascii="Calibri" w:hAnsi="Calibri" w:cs="Arial"/>
          <w:sz w:val="22"/>
          <w:szCs w:val="22"/>
        </w:rPr>
        <w:t xml:space="preserve">ulusal çalışma politikası içindeki kamıu yönetimi aktivitelerini ifade eder.; </w:t>
      </w:r>
    </w:p>
    <w:p w14:paraId="2A4B64D9" w14:textId="77777777" w:rsidR="008344E0" w:rsidRPr="009439AF" w:rsidRDefault="008344E0" w:rsidP="008344E0">
      <w:pPr>
        <w:pStyle w:val="NormalWeb"/>
        <w:spacing w:line="360" w:lineRule="auto"/>
        <w:jc w:val="both"/>
        <w:rPr>
          <w:rFonts w:ascii="Calibri" w:hAnsi="Calibri" w:cs="Tahoma"/>
          <w:b/>
          <w:sz w:val="22"/>
          <w:szCs w:val="22"/>
        </w:rPr>
      </w:pPr>
      <w:r w:rsidRPr="009439AF">
        <w:rPr>
          <w:rFonts w:ascii="Calibri" w:hAnsi="Calibri" w:cs="Arial"/>
          <w:sz w:val="22"/>
          <w:szCs w:val="22"/>
        </w:rPr>
        <w:t xml:space="preserve">(b) </w:t>
      </w:r>
      <w:r w:rsidRPr="009439AF">
        <w:rPr>
          <w:rFonts w:ascii="Calibri" w:hAnsi="Calibri" w:cs="Tahoma"/>
          <w:sz w:val="22"/>
          <w:szCs w:val="22"/>
        </w:rPr>
        <w:t>Çalışma yönetimi sistemi terimi, işçi ve işveren kuruluşlarının katışlımı ve desteği ile çalışma yönetimi ile ilgilenen ve bununla sorumlu olan tüm bakanlık birimlerini, kamusal kuruluşları, bölgesel, parastatal, yerel ya da merkezi olmayan yönetimin başka her türlü biçimi ve bu kuruluşların faaliyetlerinin kurumsal bir çerçevede eşgüdümünü kapsayan, işçi ve işveren</w:t>
      </w:r>
      <w:r w:rsidRPr="009439AF">
        <w:rPr>
          <w:rFonts w:ascii="Calibri" w:hAnsi="Calibri" w:cs="Tahoma"/>
          <w:b/>
          <w:sz w:val="22"/>
          <w:szCs w:val="22"/>
        </w:rPr>
        <w:t xml:space="preserve"> </w:t>
      </w:r>
      <w:r w:rsidRPr="009439AF">
        <w:rPr>
          <w:rFonts w:ascii="Calibri" w:hAnsi="Calibri" w:cs="Tahoma"/>
          <w:sz w:val="22"/>
          <w:szCs w:val="22"/>
        </w:rPr>
        <w:t>kuruluşlarının katılımıyla sözü edilen bu kuruluşların faaliyetlerinin eşgüdüm içerisinde yürüdüğü bütünsel bir yapıyı ifade eder.</w:t>
      </w:r>
    </w:p>
    <w:p w14:paraId="29689C45" w14:textId="77777777" w:rsidR="008344E0" w:rsidRPr="009439AF" w:rsidRDefault="008344E0" w:rsidP="008344E0">
      <w:pPr>
        <w:pStyle w:val="NormalWeb"/>
        <w:spacing w:line="480" w:lineRule="auto"/>
        <w:jc w:val="both"/>
        <w:rPr>
          <w:rFonts w:ascii="Calibri" w:hAnsi="Calibri" w:cs="Arial"/>
          <w:b/>
          <w:sz w:val="22"/>
          <w:szCs w:val="22"/>
        </w:rPr>
      </w:pPr>
      <w:r w:rsidRPr="009439AF">
        <w:rPr>
          <w:rFonts w:ascii="Calibri" w:hAnsi="Calibri" w:cs="Arial"/>
          <w:b/>
          <w:sz w:val="22"/>
          <w:szCs w:val="22"/>
        </w:rPr>
        <w:lastRenderedPageBreak/>
        <w:t>Makale 2</w:t>
      </w:r>
    </w:p>
    <w:p w14:paraId="2D3FC8D3" w14:textId="77777777" w:rsidR="008344E0" w:rsidRPr="009439AF" w:rsidRDefault="008344E0" w:rsidP="008344E0">
      <w:pPr>
        <w:pStyle w:val="NormalWeb"/>
        <w:spacing w:line="360" w:lineRule="auto"/>
        <w:jc w:val="both"/>
        <w:rPr>
          <w:rFonts w:ascii="Calibri" w:hAnsi="Calibri" w:cs="Arial"/>
          <w:sz w:val="22"/>
          <w:szCs w:val="22"/>
        </w:rPr>
      </w:pPr>
      <w:r w:rsidRPr="009439AF">
        <w:rPr>
          <w:rFonts w:ascii="Calibri" w:hAnsi="Calibri" w:cs="Arial"/>
          <w:sz w:val="22"/>
          <w:szCs w:val="22"/>
        </w:rPr>
        <w:t xml:space="preserve">A Member which ratifies this Convention may, in accordance with national laws or regulations, or national practice, delegate or entrust certain activities of labour administration to non-governmental organisations, particularly employers' and workers' organisations, or--where appropriate--to employers' and workers' representatives. </w:t>
      </w:r>
    </w:p>
    <w:p w14:paraId="0308249E" w14:textId="77777777" w:rsidR="008344E0" w:rsidRPr="009439AF" w:rsidRDefault="008344E0" w:rsidP="008344E0">
      <w:pPr>
        <w:pStyle w:val="NormalWeb"/>
        <w:spacing w:line="480" w:lineRule="auto"/>
        <w:jc w:val="both"/>
        <w:rPr>
          <w:rFonts w:ascii="Calibri" w:hAnsi="Calibri" w:cs="Arial"/>
          <w:sz w:val="22"/>
          <w:szCs w:val="22"/>
        </w:rPr>
      </w:pPr>
      <w:r w:rsidRPr="009439AF">
        <w:rPr>
          <w:rFonts w:ascii="Calibri" w:hAnsi="Calibri" w:cs="Arial"/>
          <w:sz w:val="22"/>
          <w:szCs w:val="22"/>
        </w:rPr>
        <w:t xml:space="preserve">Article 3 </w:t>
      </w:r>
    </w:p>
    <w:p w14:paraId="6A716C55" w14:textId="77777777" w:rsidR="008344E0" w:rsidRPr="009439AF" w:rsidRDefault="008344E0" w:rsidP="008344E0">
      <w:pPr>
        <w:pStyle w:val="NormalWeb"/>
        <w:spacing w:line="480" w:lineRule="auto"/>
        <w:jc w:val="both"/>
        <w:rPr>
          <w:rFonts w:ascii="Calibri" w:hAnsi="Calibri" w:cs="Arial"/>
          <w:sz w:val="22"/>
          <w:szCs w:val="22"/>
        </w:rPr>
      </w:pPr>
      <w:r w:rsidRPr="009439AF">
        <w:rPr>
          <w:rFonts w:ascii="Calibri" w:hAnsi="Calibri" w:cs="Arial"/>
          <w:sz w:val="22"/>
          <w:szCs w:val="22"/>
        </w:rPr>
        <w:t xml:space="preserve">A Member which ratifies this Convention may regard particular activities in the field of its national labour policy as being matters which, in accordance with national laws or regulations, or national practice, are regulated by having recourse to direct negotiations between employers' and workers' organisations. </w:t>
      </w:r>
    </w:p>
    <w:p w14:paraId="1C55D5CB" w14:textId="77777777" w:rsidR="008344E0" w:rsidRPr="009439AF" w:rsidRDefault="008344E0" w:rsidP="008344E0">
      <w:pPr>
        <w:pStyle w:val="NormalWeb"/>
        <w:spacing w:line="480" w:lineRule="auto"/>
        <w:jc w:val="both"/>
        <w:rPr>
          <w:rFonts w:ascii="Calibri" w:hAnsi="Calibri" w:cs="Arial"/>
          <w:sz w:val="22"/>
          <w:szCs w:val="22"/>
        </w:rPr>
      </w:pPr>
      <w:r w:rsidRPr="009439AF">
        <w:rPr>
          <w:rFonts w:ascii="Calibri" w:hAnsi="Calibri" w:cs="Arial"/>
          <w:sz w:val="22"/>
          <w:szCs w:val="22"/>
        </w:rPr>
        <w:t xml:space="preserve">Article 4 </w:t>
      </w:r>
    </w:p>
    <w:p w14:paraId="23F7A038" w14:textId="77777777" w:rsidR="008344E0" w:rsidRPr="009439AF" w:rsidRDefault="008344E0" w:rsidP="008344E0">
      <w:pPr>
        <w:pStyle w:val="NormalWeb"/>
        <w:spacing w:line="480" w:lineRule="auto"/>
        <w:jc w:val="both"/>
        <w:rPr>
          <w:rFonts w:ascii="Calibri" w:hAnsi="Calibri" w:cs="Arial"/>
          <w:sz w:val="22"/>
          <w:szCs w:val="22"/>
        </w:rPr>
      </w:pPr>
      <w:r w:rsidRPr="009439AF">
        <w:rPr>
          <w:rFonts w:ascii="Calibri" w:hAnsi="Calibri" w:cs="Arial"/>
          <w:sz w:val="22"/>
          <w:szCs w:val="22"/>
        </w:rPr>
        <w:t xml:space="preserve">Each Member which ratifies this Convention shall, in a manner appropriate to national conditions, ensure the organisation and effective operation in its territory of a system of labour administration, the functions and responsibilities of which are properly co-ordinated. </w:t>
      </w:r>
    </w:p>
    <w:p w14:paraId="6DCA4527" w14:textId="77777777" w:rsidR="008344E0" w:rsidRPr="009439AF" w:rsidRDefault="008344E0" w:rsidP="008344E0">
      <w:pPr>
        <w:pStyle w:val="NormalWeb"/>
        <w:spacing w:line="480" w:lineRule="auto"/>
        <w:jc w:val="both"/>
        <w:rPr>
          <w:rFonts w:ascii="Calibri" w:hAnsi="Calibri" w:cs="Arial"/>
          <w:sz w:val="22"/>
          <w:szCs w:val="22"/>
        </w:rPr>
      </w:pPr>
      <w:r w:rsidRPr="009439AF">
        <w:rPr>
          <w:rFonts w:ascii="Calibri" w:hAnsi="Calibri" w:cs="Arial"/>
          <w:sz w:val="22"/>
          <w:szCs w:val="22"/>
        </w:rPr>
        <w:t xml:space="preserve">Article 5 </w:t>
      </w:r>
    </w:p>
    <w:p w14:paraId="03CBEDF2" w14:textId="77777777" w:rsidR="008344E0" w:rsidRPr="009439AF" w:rsidRDefault="008344E0" w:rsidP="008344E0">
      <w:pPr>
        <w:pStyle w:val="NormalWeb"/>
        <w:spacing w:line="480" w:lineRule="auto"/>
        <w:jc w:val="both"/>
        <w:rPr>
          <w:rFonts w:ascii="Calibri" w:hAnsi="Calibri" w:cs="Arial"/>
          <w:sz w:val="22"/>
          <w:szCs w:val="22"/>
        </w:rPr>
      </w:pPr>
      <w:r w:rsidRPr="009439AF">
        <w:rPr>
          <w:rFonts w:ascii="Calibri" w:hAnsi="Calibri" w:cs="Arial"/>
          <w:sz w:val="22"/>
          <w:szCs w:val="22"/>
        </w:rPr>
        <w:t xml:space="preserve">1. Each Member which ratifies this Convention shall make arrangements appropriate to national conditions to secure, within the system of labour administration, consultation, co-operation and negotiation between the public authorities and the most representative organisations of employers and workers, or--where appropriate--employers' and workers' representatives. </w:t>
      </w:r>
    </w:p>
    <w:p w14:paraId="41740B4B" w14:textId="77777777" w:rsidR="008344E0" w:rsidRPr="009439AF" w:rsidRDefault="008344E0" w:rsidP="008344E0">
      <w:pPr>
        <w:pStyle w:val="NormalWeb"/>
        <w:spacing w:line="480" w:lineRule="auto"/>
        <w:jc w:val="both"/>
        <w:rPr>
          <w:rFonts w:ascii="Calibri" w:hAnsi="Calibri" w:cs="Arial"/>
          <w:sz w:val="22"/>
          <w:szCs w:val="22"/>
        </w:rPr>
      </w:pPr>
      <w:r w:rsidRPr="009439AF">
        <w:rPr>
          <w:rFonts w:ascii="Calibri" w:hAnsi="Calibri" w:cs="Arial"/>
          <w:sz w:val="22"/>
          <w:szCs w:val="22"/>
        </w:rPr>
        <w:t xml:space="preserve">2. To the extent compatible with national laws and regulations, and national practice, such arrangements shall be made at the national, regional and local levels as well as at the level of the different sectors of economic activity. </w:t>
      </w:r>
    </w:p>
    <w:p w14:paraId="1BE226CC" w14:textId="77777777" w:rsidR="008344E0" w:rsidRPr="009439AF" w:rsidRDefault="008344E0" w:rsidP="008344E0">
      <w:pPr>
        <w:pStyle w:val="NormalWeb"/>
        <w:spacing w:line="480" w:lineRule="auto"/>
        <w:jc w:val="both"/>
        <w:rPr>
          <w:rFonts w:ascii="Calibri" w:hAnsi="Calibri" w:cs="Arial"/>
          <w:sz w:val="22"/>
          <w:szCs w:val="22"/>
        </w:rPr>
      </w:pPr>
      <w:r w:rsidRPr="009439AF">
        <w:rPr>
          <w:rFonts w:ascii="Calibri" w:hAnsi="Calibri" w:cs="Arial"/>
          <w:sz w:val="22"/>
          <w:szCs w:val="22"/>
        </w:rPr>
        <w:lastRenderedPageBreak/>
        <w:t xml:space="preserve">Article 6 </w:t>
      </w:r>
    </w:p>
    <w:p w14:paraId="4DF71ED3" w14:textId="77777777" w:rsidR="008344E0" w:rsidRPr="009439AF" w:rsidRDefault="008344E0" w:rsidP="008344E0">
      <w:pPr>
        <w:pStyle w:val="NormalWeb"/>
        <w:spacing w:line="480" w:lineRule="auto"/>
        <w:jc w:val="both"/>
        <w:rPr>
          <w:rFonts w:ascii="Calibri" w:hAnsi="Calibri" w:cs="Arial"/>
          <w:sz w:val="22"/>
          <w:szCs w:val="22"/>
        </w:rPr>
      </w:pPr>
      <w:r w:rsidRPr="009439AF">
        <w:rPr>
          <w:rFonts w:ascii="Calibri" w:hAnsi="Calibri" w:cs="Arial"/>
          <w:sz w:val="22"/>
          <w:szCs w:val="22"/>
        </w:rPr>
        <w:t xml:space="preserve">1. The competent bodies within the system of labour administration shall, as appropriate, be responsible for or contribute to the preparation, administration, co-ordination, checking and review of national labour policy, and be the instrument within the ambit of public administration for the preparation and implementation of laws and regulations giving effect thereto. </w:t>
      </w:r>
    </w:p>
    <w:p w14:paraId="1C665FC5" w14:textId="77777777" w:rsidR="008344E0" w:rsidRPr="009439AF" w:rsidRDefault="008344E0" w:rsidP="008344E0">
      <w:pPr>
        <w:pStyle w:val="NormalWeb"/>
        <w:spacing w:line="480" w:lineRule="auto"/>
        <w:jc w:val="both"/>
        <w:rPr>
          <w:rFonts w:ascii="Calibri" w:hAnsi="Calibri" w:cs="Arial"/>
          <w:sz w:val="22"/>
          <w:szCs w:val="22"/>
        </w:rPr>
      </w:pPr>
      <w:smartTag w:uri="urn:schemas-microsoft-com:office:smarttags" w:element="metricconverter">
        <w:smartTagPr>
          <w:attr w:name="ProductID" w:val="2. In"/>
        </w:smartTagPr>
        <w:r w:rsidRPr="009439AF">
          <w:rPr>
            <w:rFonts w:ascii="Calibri" w:hAnsi="Calibri" w:cs="Arial"/>
            <w:sz w:val="22"/>
            <w:szCs w:val="22"/>
          </w:rPr>
          <w:t>2. In</w:t>
        </w:r>
      </w:smartTag>
      <w:r w:rsidRPr="009439AF">
        <w:rPr>
          <w:rFonts w:ascii="Calibri" w:hAnsi="Calibri" w:cs="Arial"/>
          <w:sz w:val="22"/>
          <w:szCs w:val="22"/>
        </w:rPr>
        <w:t xml:space="preserve"> particular, these bodies, taking into account international labour standards, shall-- </w:t>
      </w:r>
    </w:p>
    <w:p w14:paraId="1E74B740" w14:textId="77777777" w:rsidR="008344E0" w:rsidRPr="009439AF" w:rsidRDefault="008344E0" w:rsidP="008344E0">
      <w:pPr>
        <w:pStyle w:val="NormalWeb"/>
        <w:spacing w:line="480" w:lineRule="auto"/>
        <w:jc w:val="both"/>
        <w:rPr>
          <w:rFonts w:ascii="Calibri" w:hAnsi="Calibri" w:cs="Arial"/>
          <w:sz w:val="22"/>
          <w:szCs w:val="22"/>
        </w:rPr>
      </w:pPr>
      <w:r w:rsidRPr="009439AF">
        <w:rPr>
          <w:rFonts w:ascii="Calibri" w:hAnsi="Calibri" w:cs="Arial"/>
          <w:sz w:val="22"/>
          <w:szCs w:val="22"/>
        </w:rPr>
        <w:t xml:space="preserve">(a) participate in the preparation, administration, co-ordination, checking and review of national employment policy, in accordance with national laws and regulations, and national practice; </w:t>
      </w:r>
    </w:p>
    <w:p w14:paraId="7EA6CBF1" w14:textId="77777777" w:rsidR="008344E0" w:rsidRPr="009439AF" w:rsidRDefault="008344E0" w:rsidP="008344E0">
      <w:pPr>
        <w:pStyle w:val="NormalWeb"/>
        <w:spacing w:line="480" w:lineRule="auto"/>
        <w:jc w:val="both"/>
        <w:rPr>
          <w:rFonts w:ascii="Calibri" w:hAnsi="Calibri" w:cs="Arial"/>
          <w:sz w:val="22"/>
          <w:szCs w:val="22"/>
        </w:rPr>
      </w:pPr>
      <w:r w:rsidRPr="009439AF">
        <w:rPr>
          <w:rFonts w:ascii="Calibri" w:hAnsi="Calibri" w:cs="Arial"/>
          <w:sz w:val="22"/>
          <w:szCs w:val="22"/>
        </w:rPr>
        <w:t xml:space="preserve">(b) study and keep under review the situation of employed, unemployed and underemployed persons, taking into account national laws and regulations and national practice concerning conditions of work and working life and terms of employment, draw attention to defects and abuses in such conditions and terms and submit proposals on means to overcome them; </w:t>
      </w:r>
    </w:p>
    <w:p w14:paraId="5FEAD782" w14:textId="77777777" w:rsidR="008344E0" w:rsidRPr="009439AF" w:rsidRDefault="008344E0" w:rsidP="008344E0">
      <w:pPr>
        <w:pStyle w:val="NormalWeb"/>
        <w:spacing w:line="480" w:lineRule="auto"/>
        <w:jc w:val="both"/>
        <w:rPr>
          <w:rFonts w:ascii="Calibri" w:hAnsi="Calibri" w:cs="Arial"/>
          <w:sz w:val="22"/>
          <w:szCs w:val="22"/>
        </w:rPr>
      </w:pPr>
      <w:r w:rsidRPr="009439AF">
        <w:rPr>
          <w:rFonts w:ascii="Calibri" w:hAnsi="Calibri" w:cs="Arial"/>
          <w:sz w:val="22"/>
          <w:szCs w:val="22"/>
        </w:rPr>
        <w:t xml:space="preserve">(c) make their services available to employers and workers, and their respective organisations, as may be appropriate under national laws or regulations, or national practice, with a view to the promotion--at national, regional and local levels as well as at the level of the different sectors of economic activity --of effective consultation and co-operation between public authorities and bodies and employers' and workers' organisations, as well as between such organisations; </w:t>
      </w:r>
    </w:p>
    <w:p w14:paraId="4F5A72EA" w14:textId="77777777" w:rsidR="008344E0" w:rsidRPr="009439AF" w:rsidRDefault="008344E0" w:rsidP="008344E0">
      <w:pPr>
        <w:pStyle w:val="NormalWeb"/>
        <w:spacing w:line="480" w:lineRule="auto"/>
        <w:jc w:val="both"/>
        <w:rPr>
          <w:rFonts w:ascii="Calibri" w:hAnsi="Calibri" w:cs="Arial"/>
          <w:sz w:val="22"/>
          <w:szCs w:val="22"/>
        </w:rPr>
      </w:pPr>
      <w:r w:rsidRPr="009439AF">
        <w:rPr>
          <w:rFonts w:ascii="Calibri" w:hAnsi="Calibri" w:cs="Arial"/>
          <w:sz w:val="22"/>
          <w:szCs w:val="22"/>
        </w:rPr>
        <w:t xml:space="preserve">(d) make technical advice available to employers and workers and their respective organisations on their request. </w:t>
      </w:r>
    </w:p>
    <w:p w14:paraId="5BF748EF" w14:textId="77777777" w:rsidR="008344E0" w:rsidRPr="009439AF" w:rsidRDefault="008344E0" w:rsidP="008344E0">
      <w:pPr>
        <w:pStyle w:val="NormalWeb"/>
        <w:spacing w:line="480" w:lineRule="auto"/>
        <w:jc w:val="both"/>
        <w:rPr>
          <w:rFonts w:ascii="Calibri" w:hAnsi="Calibri" w:cs="Arial"/>
          <w:sz w:val="22"/>
          <w:szCs w:val="22"/>
        </w:rPr>
      </w:pPr>
      <w:r w:rsidRPr="009439AF">
        <w:rPr>
          <w:rFonts w:ascii="Calibri" w:hAnsi="Calibri" w:cs="Arial"/>
          <w:sz w:val="22"/>
          <w:szCs w:val="22"/>
        </w:rPr>
        <w:t xml:space="preserve">Article 7 </w:t>
      </w:r>
    </w:p>
    <w:p w14:paraId="38B5CF11" w14:textId="77777777" w:rsidR="008344E0" w:rsidRPr="009439AF" w:rsidRDefault="008344E0" w:rsidP="008344E0">
      <w:pPr>
        <w:pStyle w:val="NormalWeb"/>
        <w:spacing w:line="480" w:lineRule="auto"/>
        <w:jc w:val="both"/>
        <w:rPr>
          <w:rFonts w:ascii="Calibri" w:hAnsi="Calibri" w:cs="Arial"/>
          <w:sz w:val="22"/>
          <w:szCs w:val="22"/>
        </w:rPr>
      </w:pPr>
      <w:r w:rsidRPr="009439AF">
        <w:rPr>
          <w:rFonts w:ascii="Calibri" w:hAnsi="Calibri" w:cs="Arial"/>
          <w:sz w:val="22"/>
          <w:szCs w:val="22"/>
        </w:rPr>
        <w:lastRenderedPageBreak/>
        <w:t xml:space="preserve">When national conditions so require, with a view to meeting the needs of the largest possible number of workers, and in so far as such activities are not already covered, each Member which ratifies this Convention shall promote the extension, by gradual stages if necessary, of the functions of the system of labour administration to include activities, to be carried out in co-operation with other competent bodies, relating to the conditions of work and working life of appropriate categories of workers who are not, in law, employed persons, such as-- </w:t>
      </w:r>
    </w:p>
    <w:p w14:paraId="31D59BA3" w14:textId="77777777" w:rsidR="008344E0" w:rsidRPr="009439AF" w:rsidRDefault="008344E0" w:rsidP="008344E0">
      <w:pPr>
        <w:pStyle w:val="NormalWeb"/>
        <w:spacing w:line="480" w:lineRule="auto"/>
        <w:jc w:val="both"/>
        <w:rPr>
          <w:rFonts w:ascii="Calibri" w:hAnsi="Calibri" w:cs="Arial"/>
          <w:sz w:val="22"/>
          <w:szCs w:val="22"/>
        </w:rPr>
      </w:pPr>
      <w:r w:rsidRPr="009439AF">
        <w:rPr>
          <w:rFonts w:ascii="Calibri" w:hAnsi="Calibri" w:cs="Arial"/>
          <w:sz w:val="22"/>
          <w:szCs w:val="22"/>
        </w:rPr>
        <w:t xml:space="preserve">(a) tenants who do not engage outside help, sharecroppers and similar categories of agricultural workers; </w:t>
      </w:r>
    </w:p>
    <w:p w14:paraId="6AC09B99" w14:textId="77777777" w:rsidR="008344E0" w:rsidRPr="009439AF" w:rsidRDefault="008344E0" w:rsidP="008344E0">
      <w:pPr>
        <w:pStyle w:val="NormalWeb"/>
        <w:spacing w:line="480" w:lineRule="auto"/>
        <w:jc w:val="both"/>
        <w:rPr>
          <w:rFonts w:ascii="Calibri" w:hAnsi="Calibri" w:cs="Arial"/>
          <w:sz w:val="22"/>
          <w:szCs w:val="22"/>
        </w:rPr>
      </w:pPr>
      <w:r w:rsidRPr="009439AF">
        <w:rPr>
          <w:rFonts w:ascii="Calibri" w:hAnsi="Calibri" w:cs="Arial"/>
          <w:sz w:val="22"/>
          <w:szCs w:val="22"/>
        </w:rPr>
        <w:t xml:space="preserve">(b) self-employed workers who do not engage outside help, occupied in the informal sector as understood in national practice; </w:t>
      </w:r>
    </w:p>
    <w:p w14:paraId="7A1E1F2F" w14:textId="77777777" w:rsidR="008344E0" w:rsidRPr="009439AF" w:rsidRDefault="008344E0" w:rsidP="008344E0">
      <w:pPr>
        <w:pStyle w:val="NormalWeb"/>
        <w:spacing w:line="480" w:lineRule="auto"/>
        <w:jc w:val="both"/>
        <w:rPr>
          <w:rFonts w:ascii="Calibri" w:hAnsi="Calibri" w:cs="Arial"/>
          <w:sz w:val="22"/>
          <w:szCs w:val="22"/>
        </w:rPr>
      </w:pPr>
      <w:r w:rsidRPr="009439AF">
        <w:rPr>
          <w:rFonts w:ascii="Calibri" w:hAnsi="Calibri" w:cs="Arial"/>
          <w:sz w:val="22"/>
          <w:szCs w:val="22"/>
        </w:rPr>
        <w:t xml:space="preserve">(c) members of co-operatives and worker-managed undertakings; </w:t>
      </w:r>
    </w:p>
    <w:p w14:paraId="709F4FC6" w14:textId="77777777" w:rsidR="008344E0" w:rsidRPr="009439AF" w:rsidRDefault="008344E0" w:rsidP="008344E0">
      <w:pPr>
        <w:pStyle w:val="NormalWeb"/>
        <w:spacing w:line="480" w:lineRule="auto"/>
        <w:jc w:val="both"/>
        <w:rPr>
          <w:rFonts w:ascii="Calibri" w:hAnsi="Calibri" w:cs="Arial"/>
          <w:sz w:val="22"/>
          <w:szCs w:val="22"/>
        </w:rPr>
      </w:pPr>
      <w:r w:rsidRPr="009439AF">
        <w:rPr>
          <w:rFonts w:ascii="Calibri" w:hAnsi="Calibri" w:cs="Arial"/>
          <w:sz w:val="22"/>
          <w:szCs w:val="22"/>
        </w:rPr>
        <w:t xml:space="preserve">(d) persons working under systems established by communal customs or traditions. </w:t>
      </w:r>
    </w:p>
    <w:p w14:paraId="2AC448F4" w14:textId="77777777" w:rsidR="008344E0" w:rsidRPr="009439AF" w:rsidRDefault="008344E0" w:rsidP="008344E0">
      <w:pPr>
        <w:pStyle w:val="NormalWeb"/>
        <w:spacing w:line="480" w:lineRule="auto"/>
        <w:jc w:val="both"/>
        <w:rPr>
          <w:rFonts w:ascii="Calibri" w:hAnsi="Calibri" w:cs="Arial"/>
          <w:sz w:val="22"/>
          <w:szCs w:val="22"/>
        </w:rPr>
      </w:pPr>
      <w:r w:rsidRPr="009439AF">
        <w:rPr>
          <w:rFonts w:ascii="Calibri" w:hAnsi="Calibri" w:cs="Arial"/>
          <w:sz w:val="22"/>
          <w:szCs w:val="22"/>
        </w:rPr>
        <w:t xml:space="preserve">Article 8 </w:t>
      </w:r>
    </w:p>
    <w:p w14:paraId="472F9361" w14:textId="77777777" w:rsidR="008344E0" w:rsidRPr="009439AF" w:rsidRDefault="008344E0" w:rsidP="008344E0">
      <w:pPr>
        <w:pStyle w:val="NormalWeb"/>
        <w:spacing w:line="480" w:lineRule="auto"/>
        <w:jc w:val="both"/>
        <w:rPr>
          <w:rFonts w:ascii="Calibri" w:hAnsi="Calibri" w:cs="Arial"/>
          <w:sz w:val="22"/>
          <w:szCs w:val="22"/>
        </w:rPr>
      </w:pPr>
      <w:r w:rsidRPr="009439AF">
        <w:rPr>
          <w:rFonts w:ascii="Calibri" w:hAnsi="Calibri" w:cs="Arial"/>
          <w:sz w:val="22"/>
          <w:szCs w:val="22"/>
        </w:rPr>
        <w:t xml:space="preserve">To the extent compatible with national laws and regulations and national practice, the competent bodies within the system of labour administration shall contribute to the preparation of national policy concerning international labour affairs, participate in the representation of the State with respect to such affairs and contribute to the preparation of measures to be taken at the national level with respect thereto. </w:t>
      </w:r>
    </w:p>
    <w:p w14:paraId="0735C8CF" w14:textId="77777777" w:rsidR="008344E0" w:rsidRPr="009439AF" w:rsidRDefault="008344E0" w:rsidP="008344E0">
      <w:pPr>
        <w:pStyle w:val="NormalWeb"/>
        <w:spacing w:line="480" w:lineRule="auto"/>
        <w:jc w:val="both"/>
        <w:rPr>
          <w:rFonts w:ascii="Calibri" w:hAnsi="Calibri" w:cs="Arial"/>
          <w:sz w:val="22"/>
          <w:szCs w:val="22"/>
        </w:rPr>
      </w:pPr>
      <w:r w:rsidRPr="009439AF">
        <w:rPr>
          <w:rFonts w:ascii="Calibri" w:hAnsi="Calibri" w:cs="Arial"/>
          <w:sz w:val="22"/>
          <w:szCs w:val="22"/>
        </w:rPr>
        <w:t xml:space="preserve">Article 9 </w:t>
      </w:r>
    </w:p>
    <w:p w14:paraId="35655523" w14:textId="77777777" w:rsidR="008344E0" w:rsidRPr="009439AF" w:rsidRDefault="008344E0" w:rsidP="008344E0">
      <w:pPr>
        <w:pStyle w:val="NormalWeb"/>
        <w:spacing w:line="480" w:lineRule="auto"/>
        <w:jc w:val="both"/>
        <w:rPr>
          <w:rFonts w:ascii="Calibri" w:hAnsi="Calibri" w:cs="Arial"/>
          <w:sz w:val="22"/>
          <w:szCs w:val="22"/>
        </w:rPr>
      </w:pPr>
      <w:r w:rsidRPr="009439AF">
        <w:rPr>
          <w:rFonts w:ascii="Calibri" w:hAnsi="Calibri" w:cs="Arial"/>
          <w:sz w:val="22"/>
          <w:szCs w:val="22"/>
        </w:rPr>
        <w:t xml:space="preserve">With a view to the proper co-ordination of the functions and responsibilities of the system of labour administration, in a manner determined by national laws or regulations, or national practice, a ministry of labour or another comparable body shall have the means to ascertain whether any parastatal agencies which may be responsible for particular labour administration activities, and any regional or local agencies to which </w:t>
      </w:r>
      <w:r w:rsidRPr="009439AF">
        <w:rPr>
          <w:rFonts w:ascii="Calibri" w:hAnsi="Calibri" w:cs="Arial"/>
          <w:sz w:val="22"/>
          <w:szCs w:val="22"/>
        </w:rPr>
        <w:lastRenderedPageBreak/>
        <w:t xml:space="preserve">particular labour administration activities may have been delegated, are operating in accordance with national laws and regulations and are adhering to the objectives assigned to them. </w:t>
      </w:r>
    </w:p>
    <w:p w14:paraId="0B7FF270" w14:textId="77777777" w:rsidR="008344E0" w:rsidRPr="009439AF" w:rsidRDefault="008344E0" w:rsidP="008344E0">
      <w:pPr>
        <w:pStyle w:val="NormalWeb"/>
        <w:spacing w:line="480" w:lineRule="auto"/>
        <w:jc w:val="both"/>
        <w:rPr>
          <w:rFonts w:ascii="Calibri" w:hAnsi="Calibri" w:cs="Arial"/>
          <w:sz w:val="22"/>
          <w:szCs w:val="22"/>
        </w:rPr>
      </w:pPr>
      <w:r w:rsidRPr="009439AF">
        <w:rPr>
          <w:rFonts w:ascii="Calibri" w:hAnsi="Calibri" w:cs="Arial"/>
          <w:sz w:val="22"/>
          <w:szCs w:val="22"/>
        </w:rPr>
        <w:t xml:space="preserve">Article 10 </w:t>
      </w:r>
    </w:p>
    <w:p w14:paraId="46847A8B" w14:textId="77777777" w:rsidR="008344E0" w:rsidRPr="009439AF" w:rsidRDefault="008344E0" w:rsidP="008344E0">
      <w:pPr>
        <w:pStyle w:val="NormalWeb"/>
        <w:spacing w:line="480" w:lineRule="auto"/>
        <w:jc w:val="both"/>
        <w:rPr>
          <w:rFonts w:ascii="Calibri" w:hAnsi="Calibri" w:cs="Arial"/>
          <w:sz w:val="22"/>
          <w:szCs w:val="22"/>
        </w:rPr>
      </w:pPr>
      <w:r w:rsidRPr="009439AF">
        <w:rPr>
          <w:rFonts w:ascii="Calibri" w:hAnsi="Calibri" w:cs="Arial"/>
          <w:sz w:val="22"/>
          <w:szCs w:val="22"/>
        </w:rPr>
        <w:t xml:space="preserve">1. The staff of the labour administration system shall be composed of persons who are suitably qualified for the activities to which they are assigned, who have access to training necessary for such activities and who are independent of improper external influences. </w:t>
      </w:r>
    </w:p>
    <w:p w14:paraId="635E07C0" w14:textId="77777777" w:rsidR="008344E0" w:rsidRPr="009439AF" w:rsidRDefault="008344E0" w:rsidP="008344E0">
      <w:pPr>
        <w:pStyle w:val="NormalWeb"/>
        <w:spacing w:line="480" w:lineRule="auto"/>
        <w:jc w:val="both"/>
        <w:rPr>
          <w:rFonts w:ascii="Calibri" w:hAnsi="Calibri" w:cs="Arial"/>
          <w:sz w:val="22"/>
          <w:szCs w:val="22"/>
        </w:rPr>
      </w:pPr>
      <w:r w:rsidRPr="009439AF">
        <w:rPr>
          <w:rFonts w:ascii="Calibri" w:hAnsi="Calibri" w:cs="Arial"/>
          <w:sz w:val="22"/>
          <w:szCs w:val="22"/>
        </w:rPr>
        <w:t xml:space="preserve">2. Such staff shall have the status, the material means and the financial resources necessary for the effective performance of their duties. </w:t>
      </w:r>
    </w:p>
    <w:p w14:paraId="295C481D" w14:textId="77777777" w:rsidR="008344E0" w:rsidRPr="009439AF" w:rsidRDefault="008344E0" w:rsidP="008344E0">
      <w:pPr>
        <w:pStyle w:val="NormalWeb"/>
        <w:spacing w:line="480" w:lineRule="auto"/>
        <w:jc w:val="both"/>
        <w:rPr>
          <w:rFonts w:ascii="Calibri" w:hAnsi="Calibri" w:cs="Arial"/>
          <w:sz w:val="22"/>
          <w:szCs w:val="22"/>
        </w:rPr>
      </w:pPr>
      <w:r w:rsidRPr="009439AF">
        <w:rPr>
          <w:rFonts w:ascii="Calibri" w:hAnsi="Calibri" w:cs="Arial"/>
          <w:sz w:val="22"/>
          <w:szCs w:val="22"/>
        </w:rPr>
        <w:t xml:space="preserve">Article 11 </w:t>
      </w:r>
    </w:p>
    <w:p w14:paraId="54474192" w14:textId="77777777" w:rsidR="008344E0" w:rsidRPr="009439AF" w:rsidRDefault="008344E0" w:rsidP="008344E0">
      <w:pPr>
        <w:pStyle w:val="NormalWeb"/>
        <w:spacing w:line="480" w:lineRule="auto"/>
        <w:jc w:val="both"/>
        <w:rPr>
          <w:rFonts w:ascii="Calibri" w:hAnsi="Calibri" w:cs="Arial"/>
          <w:sz w:val="22"/>
          <w:szCs w:val="22"/>
        </w:rPr>
      </w:pPr>
      <w:r w:rsidRPr="009439AF">
        <w:rPr>
          <w:rFonts w:ascii="Calibri" w:hAnsi="Calibri" w:cs="Arial"/>
          <w:sz w:val="22"/>
          <w:szCs w:val="22"/>
        </w:rPr>
        <w:t xml:space="preserve">The formal ratifications of this Convention shall be communicated to the Director-General of the International Labour Office for registration. </w:t>
      </w:r>
    </w:p>
    <w:p w14:paraId="4CAB715A" w14:textId="77777777" w:rsidR="008344E0" w:rsidRPr="009439AF" w:rsidRDefault="008344E0" w:rsidP="008344E0">
      <w:pPr>
        <w:pStyle w:val="NormalWeb"/>
        <w:spacing w:line="480" w:lineRule="auto"/>
        <w:jc w:val="both"/>
        <w:rPr>
          <w:rFonts w:ascii="Calibri" w:hAnsi="Calibri" w:cs="Arial"/>
          <w:sz w:val="22"/>
          <w:szCs w:val="22"/>
        </w:rPr>
      </w:pPr>
      <w:r w:rsidRPr="009439AF">
        <w:rPr>
          <w:rFonts w:ascii="Calibri" w:hAnsi="Calibri" w:cs="Arial"/>
          <w:sz w:val="22"/>
          <w:szCs w:val="22"/>
        </w:rPr>
        <w:t xml:space="preserve">Article 12 </w:t>
      </w:r>
    </w:p>
    <w:p w14:paraId="68287870" w14:textId="77777777" w:rsidR="008344E0" w:rsidRPr="009439AF" w:rsidRDefault="008344E0" w:rsidP="008344E0">
      <w:pPr>
        <w:pStyle w:val="NormalWeb"/>
        <w:spacing w:line="480" w:lineRule="auto"/>
        <w:jc w:val="both"/>
        <w:rPr>
          <w:rFonts w:ascii="Calibri" w:hAnsi="Calibri" w:cs="Arial"/>
          <w:sz w:val="22"/>
          <w:szCs w:val="22"/>
        </w:rPr>
      </w:pPr>
      <w:r w:rsidRPr="009439AF">
        <w:rPr>
          <w:rFonts w:ascii="Calibri" w:hAnsi="Calibri" w:cs="Arial"/>
          <w:sz w:val="22"/>
          <w:szCs w:val="22"/>
        </w:rPr>
        <w:t xml:space="preserve">1. This Convention shall be binding only upon those Members of the International Labour Organisation whose ratifications have been registered with the Director-General. </w:t>
      </w:r>
    </w:p>
    <w:p w14:paraId="73A14C5B" w14:textId="77777777" w:rsidR="008344E0" w:rsidRPr="009439AF" w:rsidRDefault="008344E0" w:rsidP="008344E0">
      <w:pPr>
        <w:pStyle w:val="NormalWeb"/>
        <w:spacing w:line="480" w:lineRule="auto"/>
        <w:jc w:val="both"/>
        <w:rPr>
          <w:rFonts w:ascii="Calibri" w:hAnsi="Calibri" w:cs="Arial"/>
          <w:sz w:val="22"/>
          <w:szCs w:val="22"/>
        </w:rPr>
      </w:pPr>
      <w:r w:rsidRPr="009439AF">
        <w:rPr>
          <w:rFonts w:ascii="Calibri" w:hAnsi="Calibri" w:cs="Arial"/>
          <w:sz w:val="22"/>
          <w:szCs w:val="22"/>
        </w:rPr>
        <w:t xml:space="preserve">2. It shall come into force twelve months after the date on which the ratifications of two Members have been registered with the Director-General. </w:t>
      </w:r>
    </w:p>
    <w:p w14:paraId="0DFB3FF0" w14:textId="77777777" w:rsidR="008344E0" w:rsidRPr="009439AF" w:rsidRDefault="008344E0" w:rsidP="008344E0">
      <w:pPr>
        <w:pStyle w:val="NormalWeb"/>
        <w:spacing w:line="480" w:lineRule="auto"/>
        <w:jc w:val="both"/>
        <w:rPr>
          <w:rFonts w:ascii="Calibri" w:hAnsi="Calibri" w:cs="Arial"/>
          <w:sz w:val="22"/>
          <w:szCs w:val="22"/>
        </w:rPr>
      </w:pPr>
      <w:r w:rsidRPr="009439AF">
        <w:rPr>
          <w:rFonts w:ascii="Calibri" w:hAnsi="Calibri" w:cs="Arial"/>
          <w:sz w:val="22"/>
          <w:szCs w:val="22"/>
        </w:rPr>
        <w:t xml:space="preserve">3. Thereafter, this Convention shall come into force for any Member twelve months after the date on which its ratification has been registered. </w:t>
      </w:r>
    </w:p>
    <w:p w14:paraId="7AD09DD8" w14:textId="77777777" w:rsidR="008344E0" w:rsidRPr="009439AF" w:rsidRDefault="008344E0" w:rsidP="008344E0">
      <w:pPr>
        <w:pStyle w:val="NormalWeb"/>
        <w:spacing w:line="480" w:lineRule="auto"/>
        <w:jc w:val="both"/>
        <w:rPr>
          <w:rFonts w:ascii="Calibri" w:hAnsi="Calibri" w:cs="Tahoma"/>
          <w:sz w:val="22"/>
          <w:szCs w:val="22"/>
        </w:rPr>
      </w:pPr>
    </w:p>
    <w:p w14:paraId="3044687F" w14:textId="77777777" w:rsidR="008344E0" w:rsidRPr="009439AF" w:rsidRDefault="008344E0" w:rsidP="008344E0">
      <w:pPr>
        <w:pStyle w:val="NormalWeb"/>
        <w:spacing w:line="480" w:lineRule="auto"/>
        <w:jc w:val="both"/>
        <w:rPr>
          <w:rFonts w:ascii="Calibri" w:hAnsi="Calibri" w:cs="Tahoma"/>
          <w:sz w:val="22"/>
          <w:szCs w:val="22"/>
        </w:rPr>
      </w:pPr>
    </w:p>
    <w:p w14:paraId="4B69A1E2" w14:textId="77777777" w:rsidR="008344E0" w:rsidRPr="009439AF" w:rsidRDefault="008344E0" w:rsidP="008344E0">
      <w:pPr>
        <w:pStyle w:val="NormalWeb"/>
        <w:spacing w:line="480" w:lineRule="auto"/>
        <w:jc w:val="both"/>
        <w:rPr>
          <w:rFonts w:ascii="Calibri" w:hAnsi="Calibri" w:cs="Tahoma"/>
          <w:sz w:val="22"/>
          <w:szCs w:val="22"/>
        </w:rPr>
      </w:pPr>
    </w:p>
    <w:p w14:paraId="2E743B76" w14:textId="77777777" w:rsidR="008344E0" w:rsidRPr="009439AF" w:rsidRDefault="008344E0" w:rsidP="008344E0">
      <w:pPr>
        <w:spacing w:line="480" w:lineRule="auto"/>
        <w:jc w:val="both"/>
        <w:rPr>
          <w:rFonts w:ascii="Calibri" w:hAnsi="Calibri" w:cs="Tahoma"/>
          <w:sz w:val="22"/>
          <w:szCs w:val="22"/>
        </w:rPr>
      </w:pPr>
    </w:p>
    <w:p w14:paraId="5B8D0F4C" w14:textId="77777777" w:rsidR="00D74756" w:rsidRPr="00D93035" w:rsidRDefault="00D74756" w:rsidP="00EE64FA">
      <w:pPr>
        <w:jc w:val="center"/>
        <w:rPr>
          <w:rFonts w:ascii="Calibri" w:hAnsi="Calibri"/>
          <w:sz w:val="20"/>
          <w:szCs w:val="20"/>
        </w:rPr>
      </w:pPr>
    </w:p>
    <w:bookmarkEnd w:id="0"/>
    <w:p w14:paraId="179847B9" w14:textId="21FF5D3E" w:rsidR="00A6279D" w:rsidRDefault="00A6279D" w:rsidP="00D74756">
      <w:pPr>
        <w:pStyle w:val="ListeParagraf"/>
        <w:spacing w:before="120" w:after="0" w:line="360" w:lineRule="auto"/>
        <w:ind w:left="862"/>
        <w:rPr>
          <w:rFonts w:ascii="Arial" w:hAnsi="Arial" w:cs="Arial"/>
          <w:color w:val="C00000"/>
          <w:sz w:val="24"/>
          <w:szCs w:val="24"/>
        </w:rPr>
      </w:pPr>
    </w:p>
    <w:p w14:paraId="02A99790" w14:textId="3F28221D" w:rsidR="00D74756" w:rsidRPr="00867F82" w:rsidRDefault="00D74756" w:rsidP="00D74756">
      <w:pPr>
        <w:pStyle w:val="ListeParagraf"/>
        <w:spacing w:before="120" w:after="0" w:line="360" w:lineRule="auto"/>
        <w:ind w:left="862"/>
        <w:rPr>
          <w:rFonts w:ascii="Arial" w:hAnsi="Arial" w:cs="Arial"/>
          <w:color w:val="C00000"/>
          <w:sz w:val="24"/>
          <w:szCs w:val="24"/>
        </w:rPr>
      </w:pPr>
      <w:r w:rsidRPr="00D74756">
        <w:rPr>
          <w:rFonts w:ascii="Arial" w:hAnsi="Arial" w:cs="Arial"/>
          <w:color w:val="C00000"/>
          <w:sz w:val="24"/>
          <w:szCs w:val="24"/>
        </w:rPr>
        <w:t>HİENRİCH PRENSİPLERİ ÖZETİ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1744E830"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91075F">
      <w:rPr>
        <w:sz w:val="16"/>
        <w:szCs w:val="16"/>
      </w:rPr>
      <w:fldChar w:fldCharType="begin"/>
    </w:r>
    <w:r w:rsidR="0091075F">
      <w:rPr>
        <w:sz w:val="16"/>
        <w:szCs w:val="16"/>
      </w:rPr>
      <w:instrText xml:space="preserve"> FILENAME  \* FirstCap  \* MERGEFORMAT </w:instrText>
    </w:r>
    <w:r w:rsidR="0091075F">
      <w:rPr>
        <w:sz w:val="16"/>
        <w:szCs w:val="16"/>
      </w:rPr>
      <w:fldChar w:fldCharType="separate"/>
    </w:r>
    <w:r w:rsidR="00224523">
      <w:rPr>
        <w:noProof/>
        <w:sz w:val="16"/>
        <w:szCs w:val="16"/>
      </w:rPr>
      <w:t>İlo-150-calisma-yonetimi-sozlesmesi.docx</w:t>
    </w:r>
    <w:r w:rsidR="0091075F">
      <w:rPr>
        <w:sz w:val="16"/>
        <w:szCs w:val="16"/>
      </w:rPr>
      <w:fldChar w:fldCharType="end"/>
    </w:r>
    <w:r w:rsidR="00AA0506">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3BC"/>
    <w:multiLevelType w:val="hybridMultilevel"/>
    <w:tmpl w:val="15F48B98"/>
    <w:lvl w:ilvl="0" w:tplc="B8CE32BA">
      <w:start w:val="1"/>
      <w:numFmt w:val="lowerLetter"/>
      <w:lvlText w:val="%1."/>
      <w:lvlJc w:val="left"/>
      <w:pPr>
        <w:tabs>
          <w:tab w:val="num" w:pos="720"/>
        </w:tabs>
        <w:ind w:left="720" w:hanging="360"/>
      </w:pPr>
    </w:lvl>
    <w:lvl w:ilvl="1" w:tplc="53C89686">
      <w:start w:val="3"/>
      <w:numFmt w:val="decimal"/>
      <w:lvlText w:val="%2."/>
      <w:lvlJc w:val="left"/>
      <w:pPr>
        <w:tabs>
          <w:tab w:val="num" w:pos="1440"/>
        </w:tabs>
        <w:ind w:left="1440" w:hanging="360"/>
      </w:pPr>
    </w:lvl>
    <w:lvl w:ilvl="2" w:tplc="1AC8EEC6" w:tentative="1">
      <w:start w:val="1"/>
      <w:numFmt w:val="lowerLetter"/>
      <w:lvlText w:val="%3."/>
      <w:lvlJc w:val="left"/>
      <w:pPr>
        <w:tabs>
          <w:tab w:val="num" w:pos="2160"/>
        </w:tabs>
        <w:ind w:left="2160" w:hanging="360"/>
      </w:pPr>
    </w:lvl>
    <w:lvl w:ilvl="3" w:tplc="B302EBCA" w:tentative="1">
      <w:start w:val="1"/>
      <w:numFmt w:val="lowerLetter"/>
      <w:lvlText w:val="%4."/>
      <w:lvlJc w:val="left"/>
      <w:pPr>
        <w:tabs>
          <w:tab w:val="num" w:pos="2880"/>
        </w:tabs>
        <w:ind w:left="2880" w:hanging="360"/>
      </w:pPr>
    </w:lvl>
    <w:lvl w:ilvl="4" w:tplc="3FB0CBF6" w:tentative="1">
      <w:start w:val="1"/>
      <w:numFmt w:val="lowerLetter"/>
      <w:lvlText w:val="%5."/>
      <w:lvlJc w:val="left"/>
      <w:pPr>
        <w:tabs>
          <w:tab w:val="num" w:pos="3600"/>
        </w:tabs>
        <w:ind w:left="3600" w:hanging="360"/>
      </w:pPr>
    </w:lvl>
    <w:lvl w:ilvl="5" w:tplc="121E8928" w:tentative="1">
      <w:start w:val="1"/>
      <w:numFmt w:val="lowerLetter"/>
      <w:lvlText w:val="%6."/>
      <w:lvlJc w:val="left"/>
      <w:pPr>
        <w:tabs>
          <w:tab w:val="num" w:pos="4320"/>
        </w:tabs>
        <w:ind w:left="4320" w:hanging="360"/>
      </w:pPr>
    </w:lvl>
    <w:lvl w:ilvl="6" w:tplc="63F089DA" w:tentative="1">
      <w:start w:val="1"/>
      <w:numFmt w:val="lowerLetter"/>
      <w:lvlText w:val="%7."/>
      <w:lvlJc w:val="left"/>
      <w:pPr>
        <w:tabs>
          <w:tab w:val="num" w:pos="5040"/>
        </w:tabs>
        <w:ind w:left="5040" w:hanging="360"/>
      </w:pPr>
    </w:lvl>
    <w:lvl w:ilvl="7" w:tplc="D3285B54" w:tentative="1">
      <w:start w:val="1"/>
      <w:numFmt w:val="lowerLetter"/>
      <w:lvlText w:val="%8."/>
      <w:lvlJc w:val="left"/>
      <w:pPr>
        <w:tabs>
          <w:tab w:val="num" w:pos="5760"/>
        </w:tabs>
        <w:ind w:left="5760" w:hanging="360"/>
      </w:pPr>
    </w:lvl>
    <w:lvl w:ilvl="8" w:tplc="11543402" w:tentative="1">
      <w:start w:val="1"/>
      <w:numFmt w:val="lowerLetter"/>
      <w:lvlText w:val="%9."/>
      <w:lvlJc w:val="left"/>
      <w:pPr>
        <w:tabs>
          <w:tab w:val="num" w:pos="6480"/>
        </w:tabs>
        <w:ind w:left="6480" w:hanging="360"/>
      </w:pPr>
    </w:lvl>
  </w:abstractNum>
  <w:abstractNum w:abstractNumId="1" w15:restartNumberingAfterBreak="0">
    <w:nsid w:val="1BB77631"/>
    <w:multiLevelType w:val="hybridMultilevel"/>
    <w:tmpl w:val="FB126712"/>
    <w:lvl w:ilvl="0" w:tplc="99E69624">
      <w:start w:val="2"/>
      <w:numFmt w:val="lowerLetter"/>
      <w:lvlText w:val="%1."/>
      <w:lvlJc w:val="left"/>
      <w:pPr>
        <w:tabs>
          <w:tab w:val="num" w:pos="720"/>
        </w:tabs>
        <w:ind w:left="720" w:hanging="360"/>
      </w:pPr>
    </w:lvl>
    <w:lvl w:ilvl="1" w:tplc="47E474E4">
      <w:start w:val="1"/>
      <w:numFmt w:val="decimal"/>
      <w:lvlText w:val="%2."/>
      <w:lvlJc w:val="left"/>
      <w:pPr>
        <w:tabs>
          <w:tab w:val="num" w:pos="1440"/>
        </w:tabs>
        <w:ind w:left="1440" w:hanging="360"/>
      </w:pPr>
    </w:lvl>
    <w:lvl w:ilvl="2" w:tplc="BE1E24F4" w:tentative="1">
      <w:start w:val="1"/>
      <w:numFmt w:val="lowerLetter"/>
      <w:lvlText w:val="%3."/>
      <w:lvlJc w:val="left"/>
      <w:pPr>
        <w:tabs>
          <w:tab w:val="num" w:pos="2160"/>
        </w:tabs>
        <w:ind w:left="2160" w:hanging="360"/>
      </w:pPr>
    </w:lvl>
    <w:lvl w:ilvl="3" w:tplc="E998FEC6" w:tentative="1">
      <w:start w:val="1"/>
      <w:numFmt w:val="lowerLetter"/>
      <w:lvlText w:val="%4."/>
      <w:lvlJc w:val="left"/>
      <w:pPr>
        <w:tabs>
          <w:tab w:val="num" w:pos="2880"/>
        </w:tabs>
        <w:ind w:left="2880" w:hanging="360"/>
      </w:pPr>
    </w:lvl>
    <w:lvl w:ilvl="4" w:tplc="94A6433A" w:tentative="1">
      <w:start w:val="1"/>
      <w:numFmt w:val="lowerLetter"/>
      <w:lvlText w:val="%5."/>
      <w:lvlJc w:val="left"/>
      <w:pPr>
        <w:tabs>
          <w:tab w:val="num" w:pos="3600"/>
        </w:tabs>
        <w:ind w:left="3600" w:hanging="360"/>
      </w:pPr>
    </w:lvl>
    <w:lvl w:ilvl="5" w:tplc="9D78774A" w:tentative="1">
      <w:start w:val="1"/>
      <w:numFmt w:val="lowerLetter"/>
      <w:lvlText w:val="%6."/>
      <w:lvlJc w:val="left"/>
      <w:pPr>
        <w:tabs>
          <w:tab w:val="num" w:pos="4320"/>
        </w:tabs>
        <w:ind w:left="4320" w:hanging="360"/>
      </w:pPr>
    </w:lvl>
    <w:lvl w:ilvl="6" w:tplc="E2CC554E" w:tentative="1">
      <w:start w:val="1"/>
      <w:numFmt w:val="lowerLetter"/>
      <w:lvlText w:val="%7."/>
      <w:lvlJc w:val="left"/>
      <w:pPr>
        <w:tabs>
          <w:tab w:val="num" w:pos="5040"/>
        </w:tabs>
        <w:ind w:left="5040" w:hanging="360"/>
      </w:pPr>
    </w:lvl>
    <w:lvl w:ilvl="7" w:tplc="E85C94F6" w:tentative="1">
      <w:start w:val="1"/>
      <w:numFmt w:val="lowerLetter"/>
      <w:lvlText w:val="%8."/>
      <w:lvlJc w:val="left"/>
      <w:pPr>
        <w:tabs>
          <w:tab w:val="num" w:pos="5760"/>
        </w:tabs>
        <w:ind w:left="5760" w:hanging="360"/>
      </w:pPr>
    </w:lvl>
    <w:lvl w:ilvl="8" w:tplc="4C94292C" w:tentative="1">
      <w:start w:val="1"/>
      <w:numFmt w:val="lowerLetter"/>
      <w:lvlText w:val="%9."/>
      <w:lvlJc w:val="left"/>
      <w:pPr>
        <w:tabs>
          <w:tab w:val="num" w:pos="6480"/>
        </w:tabs>
        <w:ind w:left="6480" w:hanging="360"/>
      </w:pPr>
    </w:lvl>
  </w:abstractNum>
  <w:abstractNum w:abstractNumId="2"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 w15:restartNumberingAfterBreak="0">
    <w:nsid w:val="404C6ACB"/>
    <w:multiLevelType w:val="hybridMultilevel"/>
    <w:tmpl w:val="5E6A6240"/>
    <w:lvl w:ilvl="0" w:tplc="BBB0E302">
      <w:start w:val="2"/>
      <w:numFmt w:val="lowerLetter"/>
      <w:lvlText w:val="%1."/>
      <w:lvlJc w:val="left"/>
      <w:pPr>
        <w:tabs>
          <w:tab w:val="num" w:pos="720"/>
        </w:tabs>
        <w:ind w:left="720" w:hanging="360"/>
      </w:pPr>
    </w:lvl>
    <w:lvl w:ilvl="1" w:tplc="6D3E65F2">
      <w:start w:val="3"/>
      <w:numFmt w:val="decimal"/>
      <w:lvlText w:val="%2."/>
      <w:lvlJc w:val="left"/>
      <w:pPr>
        <w:tabs>
          <w:tab w:val="num" w:pos="1440"/>
        </w:tabs>
        <w:ind w:left="1440" w:hanging="360"/>
      </w:pPr>
    </w:lvl>
    <w:lvl w:ilvl="2" w:tplc="5C467FEC" w:tentative="1">
      <w:start w:val="1"/>
      <w:numFmt w:val="lowerLetter"/>
      <w:lvlText w:val="%3."/>
      <w:lvlJc w:val="left"/>
      <w:pPr>
        <w:tabs>
          <w:tab w:val="num" w:pos="2160"/>
        </w:tabs>
        <w:ind w:left="2160" w:hanging="360"/>
      </w:pPr>
    </w:lvl>
    <w:lvl w:ilvl="3" w:tplc="EA2679FE" w:tentative="1">
      <w:start w:val="1"/>
      <w:numFmt w:val="lowerLetter"/>
      <w:lvlText w:val="%4."/>
      <w:lvlJc w:val="left"/>
      <w:pPr>
        <w:tabs>
          <w:tab w:val="num" w:pos="2880"/>
        </w:tabs>
        <w:ind w:left="2880" w:hanging="360"/>
      </w:pPr>
    </w:lvl>
    <w:lvl w:ilvl="4" w:tplc="A77CCE54" w:tentative="1">
      <w:start w:val="1"/>
      <w:numFmt w:val="lowerLetter"/>
      <w:lvlText w:val="%5."/>
      <w:lvlJc w:val="left"/>
      <w:pPr>
        <w:tabs>
          <w:tab w:val="num" w:pos="3600"/>
        </w:tabs>
        <w:ind w:left="3600" w:hanging="360"/>
      </w:pPr>
    </w:lvl>
    <w:lvl w:ilvl="5" w:tplc="06CE76B6" w:tentative="1">
      <w:start w:val="1"/>
      <w:numFmt w:val="lowerLetter"/>
      <w:lvlText w:val="%6."/>
      <w:lvlJc w:val="left"/>
      <w:pPr>
        <w:tabs>
          <w:tab w:val="num" w:pos="4320"/>
        </w:tabs>
        <w:ind w:left="4320" w:hanging="360"/>
      </w:pPr>
    </w:lvl>
    <w:lvl w:ilvl="6" w:tplc="A98E31DE" w:tentative="1">
      <w:start w:val="1"/>
      <w:numFmt w:val="lowerLetter"/>
      <w:lvlText w:val="%7."/>
      <w:lvlJc w:val="left"/>
      <w:pPr>
        <w:tabs>
          <w:tab w:val="num" w:pos="5040"/>
        </w:tabs>
        <w:ind w:left="5040" w:hanging="360"/>
      </w:pPr>
    </w:lvl>
    <w:lvl w:ilvl="7" w:tplc="88E42D6C" w:tentative="1">
      <w:start w:val="1"/>
      <w:numFmt w:val="lowerLetter"/>
      <w:lvlText w:val="%8."/>
      <w:lvlJc w:val="left"/>
      <w:pPr>
        <w:tabs>
          <w:tab w:val="num" w:pos="5760"/>
        </w:tabs>
        <w:ind w:left="5760" w:hanging="360"/>
      </w:pPr>
    </w:lvl>
    <w:lvl w:ilvl="8" w:tplc="D1C2AE42" w:tentative="1">
      <w:start w:val="1"/>
      <w:numFmt w:val="lowerLetter"/>
      <w:lvlText w:val="%9."/>
      <w:lvlJc w:val="left"/>
      <w:pPr>
        <w:tabs>
          <w:tab w:val="num" w:pos="6480"/>
        </w:tabs>
        <w:ind w:left="6480" w:hanging="360"/>
      </w:pPr>
    </w:lvl>
  </w:abstractNum>
  <w:abstractNum w:abstractNumId="4" w15:restartNumberingAfterBreak="0">
    <w:nsid w:val="44EC5C32"/>
    <w:multiLevelType w:val="hybridMultilevel"/>
    <w:tmpl w:val="8C5C5144"/>
    <w:lvl w:ilvl="0" w:tplc="1206DEE0">
      <w:start w:val="1"/>
      <w:numFmt w:val="lowerLetter"/>
      <w:lvlText w:val="%1."/>
      <w:lvlJc w:val="left"/>
      <w:pPr>
        <w:tabs>
          <w:tab w:val="num" w:pos="720"/>
        </w:tabs>
        <w:ind w:left="720" w:hanging="360"/>
      </w:pPr>
    </w:lvl>
    <w:lvl w:ilvl="1" w:tplc="C4C678EA">
      <w:start w:val="4"/>
      <w:numFmt w:val="decimal"/>
      <w:lvlText w:val="%2."/>
      <w:lvlJc w:val="left"/>
      <w:pPr>
        <w:tabs>
          <w:tab w:val="num" w:pos="1440"/>
        </w:tabs>
        <w:ind w:left="1440" w:hanging="360"/>
      </w:pPr>
    </w:lvl>
    <w:lvl w:ilvl="2" w:tplc="04D6D608" w:tentative="1">
      <w:start w:val="1"/>
      <w:numFmt w:val="lowerLetter"/>
      <w:lvlText w:val="%3."/>
      <w:lvlJc w:val="left"/>
      <w:pPr>
        <w:tabs>
          <w:tab w:val="num" w:pos="2160"/>
        </w:tabs>
        <w:ind w:left="2160" w:hanging="360"/>
      </w:pPr>
    </w:lvl>
    <w:lvl w:ilvl="3" w:tplc="8C10C8B6" w:tentative="1">
      <w:start w:val="1"/>
      <w:numFmt w:val="lowerLetter"/>
      <w:lvlText w:val="%4."/>
      <w:lvlJc w:val="left"/>
      <w:pPr>
        <w:tabs>
          <w:tab w:val="num" w:pos="2880"/>
        </w:tabs>
        <w:ind w:left="2880" w:hanging="360"/>
      </w:pPr>
    </w:lvl>
    <w:lvl w:ilvl="4" w:tplc="71C6454E" w:tentative="1">
      <w:start w:val="1"/>
      <w:numFmt w:val="lowerLetter"/>
      <w:lvlText w:val="%5."/>
      <w:lvlJc w:val="left"/>
      <w:pPr>
        <w:tabs>
          <w:tab w:val="num" w:pos="3600"/>
        </w:tabs>
        <w:ind w:left="3600" w:hanging="360"/>
      </w:pPr>
    </w:lvl>
    <w:lvl w:ilvl="5" w:tplc="3800A0D4" w:tentative="1">
      <w:start w:val="1"/>
      <w:numFmt w:val="lowerLetter"/>
      <w:lvlText w:val="%6."/>
      <w:lvlJc w:val="left"/>
      <w:pPr>
        <w:tabs>
          <w:tab w:val="num" w:pos="4320"/>
        </w:tabs>
        <w:ind w:left="4320" w:hanging="360"/>
      </w:pPr>
    </w:lvl>
    <w:lvl w:ilvl="6" w:tplc="89AE5480" w:tentative="1">
      <w:start w:val="1"/>
      <w:numFmt w:val="lowerLetter"/>
      <w:lvlText w:val="%7."/>
      <w:lvlJc w:val="left"/>
      <w:pPr>
        <w:tabs>
          <w:tab w:val="num" w:pos="5040"/>
        </w:tabs>
        <w:ind w:left="5040" w:hanging="360"/>
      </w:pPr>
    </w:lvl>
    <w:lvl w:ilvl="7" w:tplc="053C21CE" w:tentative="1">
      <w:start w:val="1"/>
      <w:numFmt w:val="lowerLetter"/>
      <w:lvlText w:val="%8."/>
      <w:lvlJc w:val="left"/>
      <w:pPr>
        <w:tabs>
          <w:tab w:val="num" w:pos="5760"/>
        </w:tabs>
        <w:ind w:left="5760" w:hanging="360"/>
      </w:pPr>
    </w:lvl>
    <w:lvl w:ilvl="8" w:tplc="3D428C62" w:tentative="1">
      <w:start w:val="1"/>
      <w:numFmt w:val="lowerLetter"/>
      <w:lvlText w:val="%9."/>
      <w:lvlJc w:val="left"/>
      <w:pPr>
        <w:tabs>
          <w:tab w:val="num" w:pos="6480"/>
        </w:tabs>
        <w:ind w:left="6480" w:hanging="360"/>
      </w:pPr>
    </w:lvl>
  </w:abstractNum>
  <w:abstractNum w:abstractNumId="5" w15:restartNumberingAfterBreak="0">
    <w:nsid w:val="6D40055F"/>
    <w:multiLevelType w:val="hybridMultilevel"/>
    <w:tmpl w:val="7F72ABD8"/>
    <w:lvl w:ilvl="0" w:tplc="F1784768">
      <w:start w:val="2"/>
      <w:numFmt w:val="lowerLetter"/>
      <w:lvlText w:val="%1."/>
      <w:lvlJc w:val="left"/>
      <w:pPr>
        <w:tabs>
          <w:tab w:val="num" w:pos="720"/>
        </w:tabs>
        <w:ind w:left="720" w:hanging="360"/>
      </w:pPr>
    </w:lvl>
    <w:lvl w:ilvl="1" w:tplc="F4F88504">
      <w:start w:val="2"/>
      <w:numFmt w:val="decimal"/>
      <w:lvlText w:val="%2."/>
      <w:lvlJc w:val="left"/>
      <w:pPr>
        <w:tabs>
          <w:tab w:val="num" w:pos="1440"/>
        </w:tabs>
        <w:ind w:left="1440" w:hanging="360"/>
      </w:pPr>
    </w:lvl>
    <w:lvl w:ilvl="2" w:tplc="715C5800" w:tentative="1">
      <w:start w:val="1"/>
      <w:numFmt w:val="lowerLetter"/>
      <w:lvlText w:val="%3."/>
      <w:lvlJc w:val="left"/>
      <w:pPr>
        <w:tabs>
          <w:tab w:val="num" w:pos="2160"/>
        </w:tabs>
        <w:ind w:left="2160" w:hanging="360"/>
      </w:pPr>
    </w:lvl>
    <w:lvl w:ilvl="3" w:tplc="76A048F6" w:tentative="1">
      <w:start w:val="1"/>
      <w:numFmt w:val="lowerLetter"/>
      <w:lvlText w:val="%4."/>
      <w:lvlJc w:val="left"/>
      <w:pPr>
        <w:tabs>
          <w:tab w:val="num" w:pos="2880"/>
        </w:tabs>
        <w:ind w:left="2880" w:hanging="360"/>
      </w:pPr>
    </w:lvl>
    <w:lvl w:ilvl="4" w:tplc="6B92391C" w:tentative="1">
      <w:start w:val="1"/>
      <w:numFmt w:val="lowerLetter"/>
      <w:lvlText w:val="%5."/>
      <w:lvlJc w:val="left"/>
      <w:pPr>
        <w:tabs>
          <w:tab w:val="num" w:pos="3600"/>
        </w:tabs>
        <w:ind w:left="3600" w:hanging="360"/>
      </w:pPr>
    </w:lvl>
    <w:lvl w:ilvl="5" w:tplc="4F62B5C0" w:tentative="1">
      <w:start w:val="1"/>
      <w:numFmt w:val="lowerLetter"/>
      <w:lvlText w:val="%6."/>
      <w:lvlJc w:val="left"/>
      <w:pPr>
        <w:tabs>
          <w:tab w:val="num" w:pos="4320"/>
        </w:tabs>
        <w:ind w:left="4320" w:hanging="360"/>
      </w:pPr>
    </w:lvl>
    <w:lvl w:ilvl="6" w:tplc="3D62293C" w:tentative="1">
      <w:start w:val="1"/>
      <w:numFmt w:val="lowerLetter"/>
      <w:lvlText w:val="%7."/>
      <w:lvlJc w:val="left"/>
      <w:pPr>
        <w:tabs>
          <w:tab w:val="num" w:pos="5040"/>
        </w:tabs>
        <w:ind w:left="5040" w:hanging="360"/>
      </w:pPr>
    </w:lvl>
    <w:lvl w:ilvl="7" w:tplc="61161614" w:tentative="1">
      <w:start w:val="1"/>
      <w:numFmt w:val="lowerLetter"/>
      <w:lvlText w:val="%8."/>
      <w:lvlJc w:val="left"/>
      <w:pPr>
        <w:tabs>
          <w:tab w:val="num" w:pos="5760"/>
        </w:tabs>
        <w:ind w:left="5760" w:hanging="360"/>
      </w:pPr>
    </w:lvl>
    <w:lvl w:ilvl="8" w:tplc="436E2756" w:tentative="1">
      <w:start w:val="1"/>
      <w:numFmt w:val="lowerLetter"/>
      <w:lvlText w:val="%9."/>
      <w:lvlJc w:val="left"/>
      <w:pPr>
        <w:tabs>
          <w:tab w:val="num" w:pos="6480"/>
        </w:tabs>
        <w:ind w:left="6480" w:hanging="360"/>
      </w:pPr>
    </w:lvl>
  </w:abstractNum>
  <w:abstractNum w:abstractNumId="6" w15:restartNumberingAfterBreak="0">
    <w:nsid w:val="7A196CD6"/>
    <w:multiLevelType w:val="hybridMultilevel"/>
    <w:tmpl w:val="1758F380"/>
    <w:lvl w:ilvl="0" w:tplc="23C6C7CE">
      <w:start w:val="1"/>
      <w:numFmt w:val="lowerLetter"/>
      <w:lvlText w:val="%1."/>
      <w:lvlJc w:val="left"/>
      <w:pPr>
        <w:tabs>
          <w:tab w:val="num" w:pos="720"/>
        </w:tabs>
        <w:ind w:left="720" w:hanging="360"/>
      </w:pPr>
    </w:lvl>
    <w:lvl w:ilvl="1" w:tplc="A6FEDF96">
      <w:start w:val="2"/>
      <w:numFmt w:val="decimal"/>
      <w:lvlText w:val="%2."/>
      <w:lvlJc w:val="left"/>
      <w:pPr>
        <w:tabs>
          <w:tab w:val="num" w:pos="1440"/>
        </w:tabs>
        <w:ind w:left="1440" w:hanging="360"/>
      </w:pPr>
    </w:lvl>
    <w:lvl w:ilvl="2" w:tplc="0966FFA8" w:tentative="1">
      <w:start w:val="1"/>
      <w:numFmt w:val="lowerLetter"/>
      <w:lvlText w:val="%3."/>
      <w:lvlJc w:val="left"/>
      <w:pPr>
        <w:tabs>
          <w:tab w:val="num" w:pos="2160"/>
        </w:tabs>
        <w:ind w:left="2160" w:hanging="360"/>
      </w:pPr>
    </w:lvl>
    <w:lvl w:ilvl="3" w:tplc="7C7C123A" w:tentative="1">
      <w:start w:val="1"/>
      <w:numFmt w:val="lowerLetter"/>
      <w:lvlText w:val="%4."/>
      <w:lvlJc w:val="left"/>
      <w:pPr>
        <w:tabs>
          <w:tab w:val="num" w:pos="2880"/>
        </w:tabs>
        <w:ind w:left="2880" w:hanging="360"/>
      </w:pPr>
    </w:lvl>
    <w:lvl w:ilvl="4" w:tplc="AF083522" w:tentative="1">
      <w:start w:val="1"/>
      <w:numFmt w:val="lowerLetter"/>
      <w:lvlText w:val="%5."/>
      <w:lvlJc w:val="left"/>
      <w:pPr>
        <w:tabs>
          <w:tab w:val="num" w:pos="3600"/>
        </w:tabs>
        <w:ind w:left="3600" w:hanging="360"/>
      </w:pPr>
    </w:lvl>
    <w:lvl w:ilvl="5" w:tplc="DDD60D42" w:tentative="1">
      <w:start w:val="1"/>
      <w:numFmt w:val="lowerLetter"/>
      <w:lvlText w:val="%6."/>
      <w:lvlJc w:val="left"/>
      <w:pPr>
        <w:tabs>
          <w:tab w:val="num" w:pos="4320"/>
        </w:tabs>
        <w:ind w:left="4320" w:hanging="360"/>
      </w:pPr>
    </w:lvl>
    <w:lvl w:ilvl="6" w:tplc="0EC4E84A" w:tentative="1">
      <w:start w:val="1"/>
      <w:numFmt w:val="lowerLetter"/>
      <w:lvlText w:val="%7."/>
      <w:lvlJc w:val="left"/>
      <w:pPr>
        <w:tabs>
          <w:tab w:val="num" w:pos="5040"/>
        </w:tabs>
        <w:ind w:left="5040" w:hanging="360"/>
      </w:pPr>
    </w:lvl>
    <w:lvl w:ilvl="7" w:tplc="EC2E55EA" w:tentative="1">
      <w:start w:val="1"/>
      <w:numFmt w:val="lowerLetter"/>
      <w:lvlText w:val="%8."/>
      <w:lvlJc w:val="left"/>
      <w:pPr>
        <w:tabs>
          <w:tab w:val="num" w:pos="5760"/>
        </w:tabs>
        <w:ind w:left="5760" w:hanging="360"/>
      </w:pPr>
    </w:lvl>
    <w:lvl w:ilvl="8" w:tplc="81E0FADA" w:tentative="1">
      <w:start w:val="1"/>
      <w:numFmt w:val="lowerLetter"/>
      <w:lvlText w:val="%9."/>
      <w:lvlJc w:val="left"/>
      <w:pPr>
        <w:tabs>
          <w:tab w:val="num" w:pos="6480"/>
        </w:tabs>
        <w:ind w:left="6480" w:hanging="360"/>
      </w:pPr>
    </w:lvl>
  </w:abstractNum>
  <w:abstractNum w:abstractNumId="7" w15:restartNumberingAfterBreak="0">
    <w:nsid w:val="7CEB16F4"/>
    <w:multiLevelType w:val="hybridMultilevel"/>
    <w:tmpl w:val="A91ADD0E"/>
    <w:lvl w:ilvl="0" w:tplc="DE1680B0">
      <w:start w:val="1"/>
      <w:numFmt w:val="lowerLetter"/>
      <w:lvlText w:val="%1."/>
      <w:lvlJc w:val="left"/>
      <w:pPr>
        <w:tabs>
          <w:tab w:val="num" w:pos="720"/>
        </w:tabs>
        <w:ind w:left="720" w:hanging="360"/>
      </w:pPr>
    </w:lvl>
    <w:lvl w:ilvl="1" w:tplc="5A525B54">
      <w:start w:val="1"/>
      <w:numFmt w:val="decimal"/>
      <w:lvlText w:val="%2."/>
      <w:lvlJc w:val="left"/>
      <w:pPr>
        <w:tabs>
          <w:tab w:val="num" w:pos="1440"/>
        </w:tabs>
        <w:ind w:left="1440" w:hanging="360"/>
      </w:pPr>
    </w:lvl>
    <w:lvl w:ilvl="2" w:tplc="3A183B9A" w:tentative="1">
      <w:start w:val="1"/>
      <w:numFmt w:val="lowerLetter"/>
      <w:lvlText w:val="%3."/>
      <w:lvlJc w:val="left"/>
      <w:pPr>
        <w:tabs>
          <w:tab w:val="num" w:pos="2160"/>
        </w:tabs>
        <w:ind w:left="2160" w:hanging="360"/>
      </w:pPr>
    </w:lvl>
    <w:lvl w:ilvl="3" w:tplc="E7C8961A" w:tentative="1">
      <w:start w:val="1"/>
      <w:numFmt w:val="lowerLetter"/>
      <w:lvlText w:val="%4."/>
      <w:lvlJc w:val="left"/>
      <w:pPr>
        <w:tabs>
          <w:tab w:val="num" w:pos="2880"/>
        </w:tabs>
        <w:ind w:left="2880" w:hanging="360"/>
      </w:pPr>
    </w:lvl>
    <w:lvl w:ilvl="4" w:tplc="F2A8C368" w:tentative="1">
      <w:start w:val="1"/>
      <w:numFmt w:val="lowerLetter"/>
      <w:lvlText w:val="%5."/>
      <w:lvlJc w:val="left"/>
      <w:pPr>
        <w:tabs>
          <w:tab w:val="num" w:pos="3600"/>
        </w:tabs>
        <w:ind w:left="3600" w:hanging="360"/>
      </w:pPr>
    </w:lvl>
    <w:lvl w:ilvl="5" w:tplc="02C0C82A" w:tentative="1">
      <w:start w:val="1"/>
      <w:numFmt w:val="lowerLetter"/>
      <w:lvlText w:val="%6."/>
      <w:lvlJc w:val="left"/>
      <w:pPr>
        <w:tabs>
          <w:tab w:val="num" w:pos="4320"/>
        </w:tabs>
        <w:ind w:left="4320" w:hanging="360"/>
      </w:pPr>
    </w:lvl>
    <w:lvl w:ilvl="6" w:tplc="77046B0C" w:tentative="1">
      <w:start w:val="1"/>
      <w:numFmt w:val="lowerLetter"/>
      <w:lvlText w:val="%7."/>
      <w:lvlJc w:val="left"/>
      <w:pPr>
        <w:tabs>
          <w:tab w:val="num" w:pos="5040"/>
        </w:tabs>
        <w:ind w:left="5040" w:hanging="360"/>
      </w:pPr>
    </w:lvl>
    <w:lvl w:ilvl="7" w:tplc="4886D4AE" w:tentative="1">
      <w:start w:val="1"/>
      <w:numFmt w:val="lowerLetter"/>
      <w:lvlText w:val="%8."/>
      <w:lvlJc w:val="left"/>
      <w:pPr>
        <w:tabs>
          <w:tab w:val="num" w:pos="5760"/>
        </w:tabs>
        <w:ind w:left="5760" w:hanging="360"/>
      </w:pPr>
    </w:lvl>
    <w:lvl w:ilvl="8" w:tplc="BCF46B46" w:tentative="1">
      <w:start w:val="1"/>
      <w:numFmt w:val="lowerLetter"/>
      <w:lvlText w:val="%9."/>
      <w:lvlJc w:val="left"/>
      <w:pPr>
        <w:tabs>
          <w:tab w:val="num" w:pos="6480"/>
        </w:tabs>
        <w:ind w:left="6480" w:hanging="360"/>
      </w:pPr>
    </w:lvl>
  </w:abstractNum>
  <w:num w:numId="1" w16cid:durableId="2041587315">
    <w:abstractNumId w:val="2"/>
  </w:num>
  <w:num w:numId="2" w16cid:durableId="591089468">
    <w:abstractNumId w:val="7"/>
  </w:num>
  <w:num w:numId="3" w16cid:durableId="1883711144">
    <w:abstractNumId w:val="6"/>
  </w:num>
  <w:num w:numId="4" w16cid:durableId="753013878">
    <w:abstractNumId w:val="0"/>
  </w:num>
  <w:num w:numId="5" w16cid:durableId="439181771">
    <w:abstractNumId w:val="4"/>
  </w:num>
  <w:num w:numId="6" w16cid:durableId="1737162968">
    <w:abstractNumId w:val="1"/>
  </w:num>
  <w:num w:numId="7" w16cid:durableId="249511270">
    <w:abstractNumId w:val="5"/>
  </w:num>
  <w:num w:numId="8" w16cid:durableId="74923695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0471"/>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4B0A"/>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523"/>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7DC"/>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775"/>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1209"/>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85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14B"/>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5679B"/>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971A1"/>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04BC"/>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8DF"/>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6A68"/>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3A0"/>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9F0"/>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5349"/>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35A"/>
    <w:rsid w:val="0082672B"/>
    <w:rsid w:val="008277F3"/>
    <w:rsid w:val="008308A6"/>
    <w:rsid w:val="00830CB0"/>
    <w:rsid w:val="0083150E"/>
    <w:rsid w:val="00833467"/>
    <w:rsid w:val="00833BE1"/>
    <w:rsid w:val="00834348"/>
    <w:rsid w:val="008344E0"/>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433B"/>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695"/>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1E9"/>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75F"/>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6790"/>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B27"/>
    <w:rsid w:val="009F5C71"/>
    <w:rsid w:val="009F73FB"/>
    <w:rsid w:val="00A0043F"/>
    <w:rsid w:val="00A00DC3"/>
    <w:rsid w:val="00A01159"/>
    <w:rsid w:val="00A025F6"/>
    <w:rsid w:val="00A033D1"/>
    <w:rsid w:val="00A03CD1"/>
    <w:rsid w:val="00A04644"/>
    <w:rsid w:val="00A05642"/>
    <w:rsid w:val="00A059D1"/>
    <w:rsid w:val="00A07835"/>
    <w:rsid w:val="00A07EF9"/>
    <w:rsid w:val="00A10F4C"/>
    <w:rsid w:val="00A11429"/>
    <w:rsid w:val="00A11709"/>
    <w:rsid w:val="00A11B1A"/>
    <w:rsid w:val="00A13B92"/>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77766"/>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0506"/>
    <w:rsid w:val="00AA1DC8"/>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0A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3D6"/>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CCD"/>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1423"/>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CB7"/>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4756"/>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3035"/>
    <w:rsid w:val="00D95130"/>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9B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6CA"/>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4FA"/>
    <w:rsid w:val="00EE699E"/>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31D5"/>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38F"/>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9BF"/>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 w:type="paragraph" w:styleId="GvdeMetni">
    <w:name w:val="Body Text"/>
    <w:basedOn w:val="Normal"/>
    <w:link w:val="GvdeMetn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semiHidden/>
    <w:rsid w:val="006D18DF"/>
    <w:rPr>
      <w:rFonts w:ascii="Times New Roman" w:eastAsia="Times New Roman" w:hAnsi="Times New Roman" w:cs="Times New Roman"/>
      <w:sz w:val="24"/>
      <w:szCs w:val="24"/>
      <w:lang w:eastAsia="tr-TR"/>
    </w:rPr>
  </w:style>
  <w:style w:type="paragraph" w:styleId="GvdeMetni2">
    <w:name w:val="Body Text 2"/>
    <w:basedOn w:val="Normal"/>
    <w:link w:val="GvdeMetni2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semiHidden/>
    <w:rsid w:val="006D18DF"/>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semiHidden/>
    <w:rsid w:val="006D18D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1519</Words>
  <Characters>8662</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2024-01-26T16:55:00Z</cp:lastPrinted>
  <dcterms:created xsi:type="dcterms:W3CDTF">2023-10-26T09:38:00Z</dcterms:created>
  <dcterms:modified xsi:type="dcterms:W3CDTF">2024-01-26T16:55:00Z</dcterms:modified>
</cp:coreProperties>
</file>